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EA" w:rsidRPr="00193175" w:rsidRDefault="00E969EA" w:rsidP="00E969EA">
      <w:pPr>
        <w:jc w:val="center"/>
        <w:rPr>
          <w:b/>
          <w:sz w:val="20"/>
          <w:szCs w:val="20"/>
        </w:rPr>
      </w:pPr>
      <w:r w:rsidRPr="00193175">
        <w:rPr>
          <w:b/>
          <w:sz w:val="20"/>
          <w:szCs w:val="20"/>
        </w:rPr>
        <w:t>Year 7 Ca</w:t>
      </w:r>
      <w:r w:rsidR="00E90A0E">
        <w:rPr>
          <w:b/>
          <w:sz w:val="20"/>
          <w:szCs w:val="20"/>
        </w:rPr>
        <w:t>tch Up Funding 2018/19</w:t>
      </w:r>
      <w:r w:rsidR="003605D8">
        <w:rPr>
          <w:b/>
          <w:sz w:val="20"/>
          <w:szCs w:val="20"/>
        </w:rPr>
        <w:t xml:space="preserve"> </w:t>
      </w:r>
      <w:r w:rsidR="00EF2C72">
        <w:rPr>
          <w:b/>
          <w:sz w:val="20"/>
          <w:szCs w:val="20"/>
        </w:rPr>
        <w:t>Plan</w:t>
      </w:r>
    </w:p>
    <w:tbl>
      <w:tblPr>
        <w:tblStyle w:val="TableGrid"/>
        <w:tblW w:w="0" w:type="auto"/>
        <w:tblLook w:val="04A0" w:firstRow="1" w:lastRow="0" w:firstColumn="1" w:lastColumn="0" w:noHBand="0" w:noVBand="1"/>
      </w:tblPr>
      <w:tblGrid>
        <w:gridCol w:w="6487"/>
        <w:gridCol w:w="3969"/>
      </w:tblGrid>
      <w:tr w:rsidR="00C97026" w:rsidRPr="00AE3932" w:rsidTr="00C97026">
        <w:tc>
          <w:tcPr>
            <w:tcW w:w="6629" w:type="dxa"/>
          </w:tcPr>
          <w:p w:rsidR="00C97026" w:rsidRPr="00AE3932" w:rsidRDefault="00C97026" w:rsidP="00C97026">
            <w:pPr>
              <w:rPr>
                <w:b/>
                <w:sz w:val="18"/>
                <w:szCs w:val="18"/>
              </w:rPr>
            </w:pPr>
            <w:r w:rsidRPr="00AE3932">
              <w:rPr>
                <w:b/>
                <w:sz w:val="18"/>
                <w:szCs w:val="18"/>
              </w:rPr>
              <w:t xml:space="preserve">Funding 2012/13 </w:t>
            </w:r>
          </w:p>
        </w:tc>
        <w:tc>
          <w:tcPr>
            <w:tcW w:w="4053" w:type="dxa"/>
          </w:tcPr>
          <w:p w:rsidR="00C97026" w:rsidRPr="00AE3932" w:rsidRDefault="003C0EB1" w:rsidP="0089487B">
            <w:pPr>
              <w:rPr>
                <w:b/>
                <w:sz w:val="18"/>
                <w:szCs w:val="18"/>
              </w:rPr>
            </w:pPr>
            <w:r w:rsidRPr="00AE3932">
              <w:rPr>
                <w:b/>
                <w:sz w:val="18"/>
                <w:szCs w:val="18"/>
              </w:rPr>
              <w:t>£</w:t>
            </w:r>
            <w:r w:rsidR="00C30910" w:rsidRPr="00AE3932">
              <w:rPr>
                <w:b/>
                <w:sz w:val="18"/>
                <w:szCs w:val="18"/>
              </w:rPr>
              <w:t>11</w:t>
            </w:r>
            <w:r w:rsidRPr="00AE3932">
              <w:rPr>
                <w:b/>
                <w:sz w:val="18"/>
                <w:szCs w:val="18"/>
              </w:rPr>
              <w:t>500</w:t>
            </w:r>
          </w:p>
        </w:tc>
      </w:tr>
      <w:tr w:rsidR="00C97026" w:rsidRPr="00AE3932" w:rsidTr="00C97026">
        <w:tc>
          <w:tcPr>
            <w:tcW w:w="6629" w:type="dxa"/>
          </w:tcPr>
          <w:p w:rsidR="00C97026" w:rsidRPr="00AE3932" w:rsidRDefault="00C97026" w:rsidP="00C97026">
            <w:pPr>
              <w:rPr>
                <w:b/>
                <w:sz w:val="18"/>
                <w:szCs w:val="18"/>
              </w:rPr>
            </w:pPr>
            <w:r w:rsidRPr="00AE3932">
              <w:rPr>
                <w:b/>
                <w:sz w:val="18"/>
                <w:szCs w:val="18"/>
              </w:rPr>
              <w:t>Funding 2013/14</w:t>
            </w:r>
          </w:p>
        </w:tc>
        <w:tc>
          <w:tcPr>
            <w:tcW w:w="4053" w:type="dxa"/>
          </w:tcPr>
          <w:p w:rsidR="00C97026" w:rsidRPr="00AE3932" w:rsidRDefault="003C0EB1" w:rsidP="00466A36">
            <w:pPr>
              <w:rPr>
                <w:b/>
                <w:sz w:val="18"/>
                <w:szCs w:val="18"/>
              </w:rPr>
            </w:pPr>
            <w:r w:rsidRPr="00AE3932">
              <w:rPr>
                <w:b/>
                <w:sz w:val="18"/>
                <w:szCs w:val="18"/>
              </w:rPr>
              <w:t>£7500</w:t>
            </w:r>
            <w:r w:rsidR="00466A36">
              <w:rPr>
                <w:b/>
                <w:sz w:val="18"/>
                <w:szCs w:val="18"/>
              </w:rPr>
              <w:t xml:space="preserve"> </w:t>
            </w:r>
          </w:p>
        </w:tc>
      </w:tr>
      <w:tr w:rsidR="000F72B3" w:rsidRPr="00AE3932" w:rsidTr="00C97026">
        <w:tc>
          <w:tcPr>
            <w:tcW w:w="6629" w:type="dxa"/>
          </w:tcPr>
          <w:p w:rsidR="000F72B3" w:rsidRPr="00AE3932" w:rsidRDefault="000F72B3" w:rsidP="00C97026">
            <w:pPr>
              <w:rPr>
                <w:b/>
                <w:sz w:val="18"/>
                <w:szCs w:val="18"/>
              </w:rPr>
            </w:pPr>
            <w:r w:rsidRPr="00AE3932">
              <w:rPr>
                <w:b/>
                <w:sz w:val="18"/>
                <w:szCs w:val="18"/>
              </w:rPr>
              <w:t>Funding 2014/15</w:t>
            </w:r>
          </w:p>
        </w:tc>
        <w:tc>
          <w:tcPr>
            <w:tcW w:w="4053" w:type="dxa"/>
          </w:tcPr>
          <w:p w:rsidR="000F72B3" w:rsidRPr="00AE3932" w:rsidRDefault="000F72B3" w:rsidP="0089487B">
            <w:pPr>
              <w:rPr>
                <w:b/>
                <w:sz w:val="18"/>
                <w:szCs w:val="18"/>
              </w:rPr>
            </w:pPr>
            <w:r w:rsidRPr="00AE3932">
              <w:rPr>
                <w:b/>
                <w:sz w:val="18"/>
                <w:szCs w:val="18"/>
              </w:rPr>
              <w:t>£19000 total that year</w:t>
            </w:r>
          </w:p>
        </w:tc>
      </w:tr>
      <w:tr w:rsidR="000F72B3" w:rsidRPr="00AE3932" w:rsidTr="00C97026">
        <w:tc>
          <w:tcPr>
            <w:tcW w:w="6629" w:type="dxa"/>
          </w:tcPr>
          <w:p w:rsidR="000F72B3" w:rsidRPr="00AE3932" w:rsidRDefault="000F72B3" w:rsidP="00C97026">
            <w:pPr>
              <w:rPr>
                <w:b/>
                <w:sz w:val="18"/>
                <w:szCs w:val="18"/>
              </w:rPr>
            </w:pPr>
            <w:r w:rsidRPr="00AE3932">
              <w:rPr>
                <w:b/>
                <w:sz w:val="18"/>
                <w:szCs w:val="18"/>
              </w:rPr>
              <w:t>Funding 2015/16</w:t>
            </w:r>
          </w:p>
        </w:tc>
        <w:tc>
          <w:tcPr>
            <w:tcW w:w="4053" w:type="dxa"/>
          </w:tcPr>
          <w:p w:rsidR="000F72B3" w:rsidRPr="00AE3932" w:rsidRDefault="00193175" w:rsidP="0089487B">
            <w:pPr>
              <w:rPr>
                <w:b/>
                <w:sz w:val="18"/>
                <w:szCs w:val="18"/>
              </w:rPr>
            </w:pPr>
            <w:r>
              <w:rPr>
                <w:b/>
                <w:sz w:val="18"/>
                <w:szCs w:val="18"/>
              </w:rPr>
              <w:t>£12,500</w:t>
            </w:r>
          </w:p>
        </w:tc>
      </w:tr>
      <w:tr w:rsidR="001B6B27" w:rsidRPr="00AE3932" w:rsidTr="00C97026">
        <w:tc>
          <w:tcPr>
            <w:tcW w:w="6629" w:type="dxa"/>
          </w:tcPr>
          <w:p w:rsidR="001B6B27" w:rsidRPr="00AE3932" w:rsidRDefault="003605D8" w:rsidP="00C97026">
            <w:pPr>
              <w:rPr>
                <w:b/>
                <w:sz w:val="18"/>
                <w:szCs w:val="18"/>
              </w:rPr>
            </w:pPr>
            <w:r>
              <w:rPr>
                <w:b/>
                <w:sz w:val="18"/>
                <w:szCs w:val="18"/>
              </w:rPr>
              <w:t>Funding 2016/17</w:t>
            </w:r>
          </w:p>
        </w:tc>
        <w:tc>
          <w:tcPr>
            <w:tcW w:w="4053" w:type="dxa"/>
          </w:tcPr>
          <w:p w:rsidR="001B6B27" w:rsidRPr="00AC0016" w:rsidRDefault="00E93159" w:rsidP="0089487B">
            <w:pPr>
              <w:rPr>
                <w:b/>
                <w:sz w:val="18"/>
                <w:szCs w:val="18"/>
              </w:rPr>
            </w:pPr>
            <w:r w:rsidRPr="00AC0016">
              <w:rPr>
                <w:b/>
                <w:sz w:val="18"/>
                <w:szCs w:val="18"/>
              </w:rPr>
              <w:t>£12,000</w:t>
            </w:r>
          </w:p>
        </w:tc>
      </w:tr>
      <w:tr w:rsidR="00C97026" w:rsidRPr="00AE3932" w:rsidTr="00C97026">
        <w:tc>
          <w:tcPr>
            <w:tcW w:w="6629" w:type="dxa"/>
          </w:tcPr>
          <w:p w:rsidR="00C97026" w:rsidRPr="00AE3932" w:rsidRDefault="009143DD" w:rsidP="00C97026">
            <w:pPr>
              <w:rPr>
                <w:b/>
                <w:sz w:val="18"/>
                <w:szCs w:val="18"/>
              </w:rPr>
            </w:pPr>
            <w:r>
              <w:rPr>
                <w:b/>
                <w:sz w:val="18"/>
                <w:szCs w:val="18"/>
              </w:rPr>
              <w:t>Funding 2017/18</w:t>
            </w:r>
          </w:p>
        </w:tc>
        <w:tc>
          <w:tcPr>
            <w:tcW w:w="4053" w:type="dxa"/>
          </w:tcPr>
          <w:p w:rsidR="00C97026" w:rsidRPr="00AC0016" w:rsidRDefault="003414E0" w:rsidP="0089487B">
            <w:pPr>
              <w:rPr>
                <w:b/>
                <w:sz w:val="18"/>
                <w:szCs w:val="18"/>
              </w:rPr>
            </w:pPr>
            <w:r>
              <w:rPr>
                <w:b/>
                <w:sz w:val="18"/>
                <w:szCs w:val="18"/>
              </w:rPr>
              <w:t>£12,867</w:t>
            </w:r>
          </w:p>
        </w:tc>
      </w:tr>
      <w:tr w:rsidR="009143DD" w:rsidRPr="00AE3932" w:rsidTr="00C97026">
        <w:tc>
          <w:tcPr>
            <w:tcW w:w="6629" w:type="dxa"/>
          </w:tcPr>
          <w:p w:rsidR="009143DD" w:rsidRPr="00AE3932" w:rsidRDefault="00BB27E2" w:rsidP="00C97026">
            <w:pPr>
              <w:rPr>
                <w:b/>
                <w:sz w:val="18"/>
                <w:szCs w:val="18"/>
              </w:rPr>
            </w:pPr>
            <w:r>
              <w:rPr>
                <w:b/>
                <w:sz w:val="18"/>
                <w:szCs w:val="18"/>
              </w:rPr>
              <w:t xml:space="preserve">Funding </w:t>
            </w:r>
            <w:r w:rsidR="009143DD">
              <w:rPr>
                <w:b/>
                <w:sz w:val="18"/>
                <w:szCs w:val="18"/>
              </w:rPr>
              <w:t>2018-19</w:t>
            </w:r>
          </w:p>
        </w:tc>
        <w:tc>
          <w:tcPr>
            <w:tcW w:w="4053" w:type="dxa"/>
          </w:tcPr>
          <w:p w:rsidR="009143DD" w:rsidRDefault="001F371C" w:rsidP="001F371C">
            <w:pPr>
              <w:rPr>
                <w:b/>
                <w:sz w:val="18"/>
                <w:szCs w:val="18"/>
              </w:rPr>
            </w:pPr>
            <w:r w:rsidRPr="00117961">
              <w:rPr>
                <w:b/>
                <w:sz w:val="18"/>
                <w:szCs w:val="18"/>
              </w:rPr>
              <w:t>£11956</w:t>
            </w:r>
          </w:p>
        </w:tc>
      </w:tr>
      <w:tr w:rsidR="00BB27E2" w:rsidRPr="00AE3932" w:rsidTr="00C97026">
        <w:tc>
          <w:tcPr>
            <w:tcW w:w="6629" w:type="dxa"/>
          </w:tcPr>
          <w:p w:rsidR="00BB27E2" w:rsidRPr="00AE3932" w:rsidRDefault="00BB27E2" w:rsidP="00C97026">
            <w:pPr>
              <w:rPr>
                <w:b/>
                <w:sz w:val="18"/>
                <w:szCs w:val="18"/>
              </w:rPr>
            </w:pPr>
            <w:r w:rsidRPr="00AE3932">
              <w:rPr>
                <w:b/>
                <w:sz w:val="18"/>
                <w:szCs w:val="18"/>
              </w:rPr>
              <w:t>Total</w:t>
            </w:r>
            <w:r>
              <w:rPr>
                <w:b/>
                <w:sz w:val="18"/>
                <w:szCs w:val="18"/>
              </w:rPr>
              <w:t xml:space="preserve"> Expenditure 2019-20</w:t>
            </w:r>
          </w:p>
        </w:tc>
        <w:tc>
          <w:tcPr>
            <w:tcW w:w="4053" w:type="dxa"/>
          </w:tcPr>
          <w:p w:rsidR="00BB27E2" w:rsidRDefault="001B5D04" w:rsidP="001F371C">
            <w:pPr>
              <w:rPr>
                <w:b/>
                <w:sz w:val="18"/>
                <w:szCs w:val="18"/>
              </w:rPr>
            </w:pPr>
            <w:r>
              <w:rPr>
                <w:b/>
                <w:sz w:val="18"/>
                <w:szCs w:val="18"/>
              </w:rPr>
              <w:t>£9000</w:t>
            </w:r>
          </w:p>
        </w:tc>
      </w:tr>
    </w:tbl>
    <w:p w:rsidR="003F4F24" w:rsidRDefault="003F4F24" w:rsidP="003F4F24">
      <w:pPr>
        <w:spacing w:after="0"/>
        <w:rPr>
          <w:b/>
          <w:sz w:val="18"/>
          <w:szCs w:val="18"/>
        </w:rPr>
      </w:pPr>
    </w:p>
    <w:p w:rsidR="001116D0" w:rsidRDefault="00BB27E2" w:rsidP="00300EF0">
      <w:pPr>
        <w:rPr>
          <w:b/>
          <w:sz w:val="18"/>
          <w:szCs w:val="18"/>
        </w:rPr>
      </w:pPr>
      <w:r>
        <w:rPr>
          <w:b/>
          <w:sz w:val="18"/>
          <w:szCs w:val="18"/>
        </w:rPr>
        <w:t>Plan and Objectives 2019-20</w:t>
      </w:r>
    </w:p>
    <w:p w:rsidR="00E90A0E" w:rsidRPr="001116D0" w:rsidRDefault="00EF2C72" w:rsidP="00300EF0">
      <w:pPr>
        <w:rPr>
          <w:b/>
          <w:sz w:val="18"/>
          <w:szCs w:val="18"/>
        </w:rPr>
      </w:pPr>
      <w:r>
        <w:rPr>
          <w:sz w:val="18"/>
          <w:szCs w:val="18"/>
        </w:rPr>
        <w:t xml:space="preserve">Year 7 Catch </w:t>
      </w:r>
      <w:proofErr w:type="gramStart"/>
      <w:r w:rsidR="00E969EA" w:rsidRPr="00AE3932">
        <w:rPr>
          <w:sz w:val="18"/>
          <w:szCs w:val="18"/>
        </w:rPr>
        <w:t>Up</w:t>
      </w:r>
      <w:proofErr w:type="gramEnd"/>
      <w:r w:rsidR="00E969EA" w:rsidRPr="00AE3932">
        <w:rPr>
          <w:sz w:val="18"/>
          <w:szCs w:val="18"/>
        </w:rPr>
        <w:t xml:space="preserve"> Funding is provided to support pupils who have not achieved level 4 in English or Mathematics at the end of Key Stage 2.  All of our year 7 students meet </w:t>
      </w:r>
      <w:r w:rsidR="00E44B9D" w:rsidRPr="00AE3932">
        <w:rPr>
          <w:sz w:val="18"/>
          <w:szCs w:val="18"/>
        </w:rPr>
        <w:t>these criteria</w:t>
      </w:r>
      <w:r w:rsidR="00E969EA" w:rsidRPr="00AE3932">
        <w:rPr>
          <w:sz w:val="18"/>
          <w:szCs w:val="18"/>
        </w:rPr>
        <w:t xml:space="preserve"> and many will never go on to work at this level</w:t>
      </w:r>
      <w:r w:rsidR="001B6B27">
        <w:rPr>
          <w:sz w:val="18"/>
          <w:szCs w:val="18"/>
        </w:rPr>
        <w:t xml:space="preserve"> despite rigorous tracking, high expectations and interventions</w:t>
      </w:r>
      <w:r w:rsidR="00E969EA" w:rsidRPr="00AE3932">
        <w:rPr>
          <w:sz w:val="18"/>
          <w:szCs w:val="18"/>
        </w:rPr>
        <w:t xml:space="preserve">. </w:t>
      </w:r>
      <w:r w:rsidR="00E44B9D" w:rsidRPr="00AE3932">
        <w:rPr>
          <w:sz w:val="18"/>
          <w:szCs w:val="18"/>
        </w:rPr>
        <w:t>However, we endeavour to close the learning gap as much as possible.</w:t>
      </w:r>
      <w:r w:rsidR="00E969EA" w:rsidRPr="00AE3932">
        <w:rPr>
          <w:sz w:val="18"/>
          <w:szCs w:val="18"/>
        </w:rPr>
        <w:t xml:space="preserve"> Therefore, this funding is used </w:t>
      </w:r>
    </w:p>
    <w:p w:rsidR="00E90A0E" w:rsidRPr="00E90A0E" w:rsidRDefault="00E90A0E" w:rsidP="00E90A0E">
      <w:pPr>
        <w:pStyle w:val="ListParagraph"/>
        <w:numPr>
          <w:ilvl w:val="0"/>
          <w:numId w:val="8"/>
        </w:numPr>
        <w:rPr>
          <w:sz w:val="18"/>
          <w:szCs w:val="18"/>
        </w:rPr>
      </w:pPr>
      <w:r>
        <w:rPr>
          <w:sz w:val="18"/>
          <w:szCs w:val="18"/>
        </w:rPr>
        <w:t>T</w:t>
      </w:r>
      <w:r w:rsidR="00E969EA" w:rsidRPr="00E90A0E">
        <w:rPr>
          <w:sz w:val="18"/>
          <w:szCs w:val="18"/>
        </w:rPr>
        <w:t xml:space="preserve">o support the whole school target to improve </w:t>
      </w:r>
      <w:r w:rsidR="003F4F24">
        <w:rPr>
          <w:sz w:val="18"/>
          <w:szCs w:val="18"/>
        </w:rPr>
        <w:t xml:space="preserve">reading, </w:t>
      </w:r>
      <w:r w:rsidRPr="00E90A0E">
        <w:rPr>
          <w:sz w:val="18"/>
          <w:szCs w:val="18"/>
        </w:rPr>
        <w:t>writing s</w:t>
      </w:r>
      <w:r w:rsidR="00E969EA" w:rsidRPr="00E90A0E">
        <w:rPr>
          <w:sz w:val="18"/>
          <w:szCs w:val="18"/>
        </w:rPr>
        <w:t>kills</w:t>
      </w:r>
      <w:r w:rsidR="000F72B3" w:rsidRPr="00E90A0E">
        <w:rPr>
          <w:sz w:val="18"/>
          <w:szCs w:val="18"/>
        </w:rPr>
        <w:t xml:space="preserve"> with interventions with a specialist teacher and trained TA’s</w:t>
      </w:r>
      <w:r w:rsidR="00E969EA" w:rsidRPr="00E90A0E">
        <w:rPr>
          <w:sz w:val="18"/>
          <w:szCs w:val="18"/>
        </w:rPr>
        <w:t xml:space="preserve">. </w:t>
      </w:r>
    </w:p>
    <w:p w:rsidR="00E90A0E" w:rsidRDefault="00E90A0E" w:rsidP="00E90A0E">
      <w:pPr>
        <w:pStyle w:val="ListParagraph"/>
        <w:numPr>
          <w:ilvl w:val="0"/>
          <w:numId w:val="8"/>
        </w:numPr>
        <w:rPr>
          <w:sz w:val="18"/>
          <w:szCs w:val="18"/>
        </w:rPr>
      </w:pPr>
      <w:r>
        <w:rPr>
          <w:sz w:val="18"/>
          <w:szCs w:val="18"/>
        </w:rPr>
        <w:t>T</w:t>
      </w:r>
      <w:r w:rsidR="000F72B3" w:rsidRPr="00E90A0E">
        <w:rPr>
          <w:sz w:val="18"/>
          <w:szCs w:val="18"/>
        </w:rPr>
        <w:t>o support the</w:t>
      </w:r>
      <w:r w:rsidRPr="00E90A0E">
        <w:rPr>
          <w:sz w:val="18"/>
          <w:szCs w:val="18"/>
        </w:rPr>
        <w:t xml:space="preserve"> learning in Maths through creativity and </w:t>
      </w:r>
      <w:r w:rsidR="00EF2C72">
        <w:rPr>
          <w:sz w:val="18"/>
          <w:szCs w:val="18"/>
        </w:rPr>
        <w:t xml:space="preserve">IPad </w:t>
      </w:r>
    </w:p>
    <w:p w:rsidR="00E90A0E" w:rsidRPr="00E90A0E" w:rsidRDefault="00E90A0E" w:rsidP="00E90A0E">
      <w:pPr>
        <w:pStyle w:val="ListParagraph"/>
        <w:numPr>
          <w:ilvl w:val="0"/>
          <w:numId w:val="8"/>
        </w:numPr>
        <w:rPr>
          <w:sz w:val="18"/>
          <w:szCs w:val="18"/>
        </w:rPr>
      </w:pPr>
      <w:r>
        <w:rPr>
          <w:sz w:val="18"/>
          <w:szCs w:val="18"/>
        </w:rPr>
        <w:t>A</w:t>
      </w:r>
      <w:r w:rsidRPr="00E90A0E">
        <w:rPr>
          <w:sz w:val="18"/>
          <w:szCs w:val="18"/>
        </w:rPr>
        <w:t>n embedded ICT approach to engage pupils in the learning</w:t>
      </w:r>
      <w:r>
        <w:rPr>
          <w:sz w:val="18"/>
          <w:szCs w:val="18"/>
        </w:rPr>
        <w:t xml:space="preserve"> in both writing and number</w:t>
      </w:r>
    </w:p>
    <w:p w:rsidR="00E90A0E" w:rsidRPr="00E90A0E" w:rsidRDefault="001B6B27" w:rsidP="00E90A0E">
      <w:pPr>
        <w:pStyle w:val="ListParagraph"/>
        <w:numPr>
          <w:ilvl w:val="0"/>
          <w:numId w:val="8"/>
        </w:numPr>
        <w:rPr>
          <w:rFonts w:cs="Arial"/>
          <w:sz w:val="18"/>
          <w:szCs w:val="18"/>
        </w:rPr>
      </w:pPr>
      <w:r w:rsidRPr="00E90A0E">
        <w:rPr>
          <w:rFonts w:eastAsia="Times New Roman" w:cstheme="minorHAnsi"/>
          <w:bCs/>
          <w:sz w:val="18"/>
          <w:szCs w:val="18"/>
          <w:lang w:eastAsia="en-GB"/>
        </w:rPr>
        <w:t>All staff to receive a wide range of training which will ensure that children continue to make at least expected prog</w:t>
      </w:r>
      <w:r w:rsidR="00ED69E4" w:rsidRPr="00E90A0E">
        <w:rPr>
          <w:rFonts w:eastAsia="Times New Roman" w:cstheme="minorHAnsi"/>
          <w:bCs/>
          <w:sz w:val="18"/>
          <w:szCs w:val="18"/>
          <w:lang w:eastAsia="en-GB"/>
        </w:rPr>
        <w:t>ress in</w:t>
      </w:r>
      <w:r w:rsidR="00E90A0E" w:rsidRPr="00E90A0E">
        <w:rPr>
          <w:rFonts w:eastAsia="Times New Roman" w:cstheme="minorHAnsi"/>
          <w:bCs/>
          <w:sz w:val="18"/>
          <w:szCs w:val="18"/>
          <w:lang w:eastAsia="en-GB"/>
        </w:rPr>
        <w:t xml:space="preserve"> number</w:t>
      </w:r>
      <w:r w:rsidR="00ED69E4" w:rsidRPr="00E90A0E">
        <w:rPr>
          <w:rFonts w:eastAsia="Times New Roman" w:cstheme="minorHAnsi"/>
          <w:bCs/>
          <w:sz w:val="18"/>
          <w:szCs w:val="18"/>
          <w:lang w:eastAsia="en-GB"/>
        </w:rPr>
        <w:t xml:space="preserve">. </w:t>
      </w:r>
    </w:p>
    <w:p w:rsidR="00300EF0" w:rsidRPr="001116D0" w:rsidRDefault="001B6B27" w:rsidP="00E90A0E">
      <w:pPr>
        <w:pStyle w:val="ListParagraph"/>
        <w:numPr>
          <w:ilvl w:val="0"/>
          <w:numId w:val="8"/>
        </w:numPr>
        <w:rPr>
          <w:rFonts w:cs="Arial"/>
          <w:sz w:val="18"/>
          <w:szCs w:val="18"/>
        </w:rPr>
      </w:pPr>
      <w:r w:rsidRPr="00E90A0E">
        <w:rPr>
          <w:rFonts w:eastAsia="Times New Roman" w:cstheme="minorHAnsi"/>
          <w:bCs/>
          <w:sz w:val="18"/>
          <w:szCs w:val="18"/>
          <w:lang w:eastAsia="en-GB"/>
        </w:rPr>
        <w:t xml:space="preserve">This year </w:t>
      </w:r>
      <w:r w:rsidR="00E90A0E" w:rsidRPr="00E90A0E">
        <w:rPr>
          <w:rFonts w:eastAsia="Times New Roman" w:cstheme="minorHAnsi"/>
          <w:bCs/>
          <w:sz w:val="18"/>
          <w:szCs w:val="18"/>
          <w:lang w:eastAsia="en-GB"/>
        </w:rPr>
        <w:t>Maths will be</w:t>
      </w:r>
      <w:r w:rsidR="00ED69E4" w:rsidRPr="00E90A0E">
        <w:rPr>
          <w:rFonts w:eastAsia="Times New Roman" w:cstheme="minorHAnsi"/>
          <w:bCs/>
          <w:sz w:val="18"/>
          <w:szCs w:val="18"/>
          <w:lang w:eastAsia="en-GB"/>
        </w:rPr>
        <w:t xml:space="preserve"> tracked in its components and the focus</w:t>
      </w:r>
      <w:r w:rsidR="00E90A0E" w:rsidRPr="00E90A0E">
        <w:rPr>
          <w:rFonts w:eastAsia="Times New Roman" w:cstheme="minorHAnsi"/>
          <w:bCs/>
          <w:sz w:val="18"/>
          <w:szCs w:val="18"/>
          <w:lang w:eastAsia="en-GB"/>
        </w:rPr>
        <w:t xml:space="preserve"> </w:t>
      </w:r>
      <w:r w:rsidR="00E90A0E">
        <w:rPr>
          <w:rFonts w:eastAsia="Times New Roman" w:cstheme="minorHAnsi"/>
          <w:bCs/>
          <w:sz w:val="18"/>
          <w:szCs w:val="18"/>
          <w:lang w:eastAsia="en-GB"/>
        </w:rPr>
        <w:t>will be N</w:t>
      </w:r>
      <w:r w:rsidR="00E90A0E" w:rsidRPr="00E90A0E">
        <w:rPr>
          <w:rFonts w:eastAsia="Times New Roman" w:cstheme="minorHAnsi"/>
          <w:bCs/>
          <w:sz w:val="18"/>
          <w:szCs w:val="18"/>
          <w:lang w:eastAsia="en-GB"/>
        </w:rPr>
        <w:t>umber</w:t>
      </w:r>
      <w:r w:rsidR="00ED69E4" w:rsidRPr="00E90A0E">
        <w:rPr>
          <w:rFonts w:eastAsia="Times New Roman" w:cstheme="minorHAnsi"/>
          <w:bCs/>
          <w:sz w:val="18"/>
          <w:szCs w:val="18"/>
          <w:lang w:eastAsia="en-GB"/>
        </w:rPr>
        <w:t xml:space="preserve">. </w:t>
      </w:r>
    </w:p>
    <w:p w:rsidR="001116D0" w:rsidRDefault="001116D0" w:rsidP="001116D0">
      <w:pPr>
        <w:pStyle w:val="ListParagraph"/>
        <w:numPr>
          <w:ilvl w:val="0"/>
          <w:numId w:val="8"/>
        </w:numPr>
        <w:rPr>
          <w:sz w:val="18"/>
          <w:szCs w:val="18"/>
        </w:rPr>
      </w:pPr>
      <w:r w:rsidRPr="008A0103">
        <w:rPr>
          <w:sz w:val="18"/>
          <w:szCs w:val="18"/>
        </w:rPr>
        <w:t xml:space="preserve">To support the </w:t>
      </w:r>
      <w:r>
        <w:rPr>
          <w:sz w:val="18"/>
          <w:szCs w:val="18"/>
        </w:rPr>
        <w:t xml:space="preserve">Functional Behaviour </w:t>
      </w:r>
      <w:r w:rsidRPr="008A0103">
        <w:rPr>
          <w:sz w:val="18"/>
          <w:szCs w:val="18"/>
        </w:rPr>
        <w:t>for Learning objective</w:t>
      </w:r>
      <w:r>
        <w:rPr>
          <w:sz w:val="18"/>
          <w:szCs w:val="18"/>
        </w:rPr>
        <w:t xml:space="preserve"> related to Emotion Coaching strand of coaching and mentoring programme</w:t>
      </w:r>
    </w:p>
    <w:p w:rsidR="001116D0" w:rsidRPr="001116D0" w:rsidRDefault="001116D0" w:rsidP="001116D0">
      <w:pPr>
        <w:pStyle w:val="ListParagraph"/>
        <w:numPr>
          <w:ilvl w:val="0"/>
          <w:numId w:val="8"/>
        </w:numPr>
        <w:rPr>
          <w:sz w:val="18"/>
          <w:szCs w:val="18"/>
        </w:rPr>
      </w:pPr>
      <w:r>
        <w:rPr>
          <w:sz w:val="18"/>
          <w:szCs w:val="18"/>
        </w:rPr>
        <w:t>To establish nurture principles and interventions to develop skills to access the Literacy and Numeracy curriculum</w:t>
      </w:r>
      <w:r w:rsidRPr="008A0103">
        <w:rPr>
          <w:sz w:val="18"/>
          <w:szCs w:val="18"/>
        </w:rPr>
        <w:t xml:space="preserve"> with 1:1 interventions</w:t>
      </w:r>
      <w:r>
        <w:rPr>
          <w:sz w:val="18"/>
          <w:szCs w:val="18"/>
        </w:rPr>
        <w:t xml:space="preserve"> if necessary</w:t>
      </w:r>
      <w:r w:rsidRPr="006803C1">
        <w:rPr>
          <w:rFonts w:asciiTheme="minorHAnsi" w:hAnsiTheme="minorHAnsi" w:cs="Arial"/>
          <w:b/>
          <w:sz w:val="16"/>
          <w:szCs w:val="16"/>
        </w:rPr>
        <w:tab/>
      </w:r>
    </w:p>
    <w:p w:rsidR="00E969EA" w:rsidRPr="00AE3932" w:rsidRDefault="00E44B9D" w:rsidP="00E969EA">
      <w:pPr>
        <w:rPr>
          <w:sz w:val="18"/>
          <w:szCs w:val="18"/>
        </w:rPr>
      </w:pPr>
      <w:r w:rsidRPr="00AE3932">
        <w:rPr>
          <w:sz w:val="18"/>
          <w:szCs w:val="18"/>
        </w:rPr>
        <w:t>Mathematics</w:t>
      </w:r>
      <w:r w:rsidR="00300EF0">
        <w:rPr>
          <w:sz w:val="18"/>
          <w:szCs w:val="18"/>
        </w:rPr>
        <w:t xml:space="preserve"> pupil progress</w:t>
      </w:r>
      <w:r w:rsidRPr="00AE3932">
        <w:rPr>
          <w:sz w:val="18"/>
          <w:szCs w:val="18"/>
        </w:rPr>
        <w:t xml:space="preserve"> funding</w:t>
      </w:r>
      <w:r w:rsidR="000F72B3" w:rsidRPr="00AE3932">
        <w:rPr>
          <w:sz w:val="18"/>
          <w:szCs w:val="18"/>
        </w:rPr>
        <w:t xml:space="preserve"> </w:t>
      </w:r>
      <w:r w:rsidR="00E90A0E">
        <w:rPr>
          <w:sz w:val="18"/>
          <w:szCs w:val="18"/>
        </w:rPr>
        <w:t xml:space="preserve">will be </w:t>
      </w:r>
      <w:r w:rsidR="000F72B3" w:rsidRPr="00AE3932">
        <w:rPr>
          <w:sz w:val="18"/>
          <w:szCs w:val="18"/>
        </w:rPr>
        <w:t>used to train</w:t>
      </w:r>
      <w:r w:rsidR="00193175">
        <w:rPr>
          <w:sz w:val="18"/>
          <w:szCs w:val="18"/>
        </w:rPr>
        <w:t xml:space="preserve"> the</w:t>
      </w:r>
      <w:r w:rsidR="00E90A0E">
        <w:rPr>
          <w:sz w:val="18"/>
          <w:szCs w:val="18"/>
        </w:rPr>
        <w:t xml:space="preserve"> new </w:t>
      </w:r>
      <w:r w:rsidR="00193175">
        <w:rPr>
          <w:sz w:val="18"/>
          <w:szCs w:val="18"/>
        </w:rPr>
        <w:t>Head of Maths</w:t>
      </w:r>
      <w:r w:rsidR="000F72B3" w:rsidRPr="00AE3932">
        <w:rPr>
          <w:sz w:val="18"/>
          <w:szCs w:val="18"/>
        </w:rPr>
        <w:t xml:space="preserve"> </w:t>
      </w:r>
      <w:r w:rsidR="00193175">
        <w:rPr>
          <w:sz w:val="18"/>
          <w:szCs w:val="18"/>
        </w:rPr>
        <w:t xml:space="preserve">and </w:t>
      </w:r>
      <w:r w:rsidR="000F72B3" w:rsidRPr="00AE3932">
        <w:rPr>
          <w:sz w:val="18"/>
          <w:szCs w:val="18"/>
        </w:rPr>
        <w:t>TA’s in Y7 Numeracy catch up</w:t>
      </w:r>
      <w:r w:rsidRPr="00AE3932">
        <w:rPr>
          <w:sz w:val="18"/>
          <w:szCs w:val="18"/>
        </w:rPr>
        <w:t xml:space="preserve"> </w:t>
      </w:r>
      <w:r w:rsidR="000F72B3" w:rsidRPr="00AE3932">
        <w:rPr>
          <w:sz w:val="18"/>
          <w:szCs w:val="18"/>
        </w:rPr>
        <w:t>strategies</w:t>
      </w:r>
      <w:r w:rsidRPr="00AE3932">
        <w:rPr>
          <w:sz w:val="18"/>
          <w:szCs w:val="18"/>
        </w:rPr>
        <w:t xml:space="preserve">.  </w:t>
      </w:r>
      <w:r w:rsidR="000F72B3" w:rsidRPr="00AE3932">
        <w:rPr>
          <w:sz w:val="18"/>
          <w:szCs w:val="18"/>
        </w:rPr>
        <w:t>Moreover</w:t>
      </w:r>
      <w:r w:rsidRPr="00AE3932">
        <w:rPr>
          <w:sz w:val="18"/>
          <w:szCs w:val="18"/>
        </w:rPr>
        <w:t xml:space="preserve">, funding </w:t>
      </w:r>
      <w:r w:rsidR="003F4F24">
        <w:rPr>
          <w:sz w:val="18"/>
          <w:szCs w:val="18"/>
        </w:rPr>
        <w:t>will go</w:t>
      </w:r>
      <w:r w:rsidRPr="00AE3932">
        <w:rPr>
          <w:sz w:val="18"/>
          <w:szCs w:val="18"/>
        </w:rPr>
        <w:t xml:space="preserve"> into resources for using </w:t>
      </w:r>
      <w:r w:rsidR="00E90A0E">
        <w:rPr>
          <w:sz w:val="18"/>
          <w:szCs w:val="18"/>
        </w:rPr>
        <w:t xml:space="preserve">ICT and IPads </w:t>
      </w:r>
      <w:r w:rsidRPr="00AE3932">
        <w:rPr>
          <w:sz w:val="18"/>
          <w:szCs w:val="18"/>
        </w:rPr>
        <w:t>in t</w:t>
      </w:r>
      <w:r w:rsidR="00EF259A">
        <w:rPr>
          <w:sz w:val="18"/>
          <w:szCs w:val="18"/>
        </w:rPr>
        <w:t>his key stage where appropriate</w:t>
      </w:r>
      <w:r w:rsidR="003F4F24">
        <w:rPr>
          <w:sz w:val="18"/>
          <w:szCs w:val="18"/>
        </w:rPr>
        <w:t xml:space="preserve"> to embed the literacy and numeracy initiatives</w:t>
      </w:r>
      <w:r w:rsidR="00EF259A">
        <w:rPr>
          <w:sz w:val="18"/>
          <w:szCs w:val="18"/>
        </w:rPr>
        <w:t>.</w:t>
      </w:r>
    </w:p>
    <w:p w:rsidR="005601DD" w:rsidRPr="00AE3932" w:rsidRDefault="005601DD" w:rsidP="00E969EA">
      <w:pPr>
        <w:rPr>
          <w:b/>
          <w:sz w:val="18"/>
          <w:szCs w:val="18"/>
        </w:rPr>
      </w:pPr>
      <w:r w:rsidRPr="00AE3932">
        <w:rPr>
          <w:b/>
          <w:sz w:val="18"/>
          <w:szCs w:val="18"/>
        </w:rPr>
        <w:t>Aim</w:t>
      </w:r>
    </w:p>
    <w:p w:rsidR="008A0103" w:rsidRPr="003605D8" w:rsidRDefault="005601DD" w:rsidP="003605D8">
      <w:pPr>
        <w:pStyle w:val="ListParagraph"/>
        <w:numPr>
          <w:ilvl w:val="0"/>
          <w:numId w:val="6"/>
        </w:numPr>
        <w:spacing w:after="0"/>
        <w:rPr>
          <w:sz w:val="18"/>
          <w:szCs w:val="18"/>
        </w:rPr>
      </w:pPr>
      <w:r w:rsidRPr="003605D8">
        <w:rPr>
          <w:sz w:val="18"/>
          <w:szCs w:val="18"/>
        </w:rPr>
        <w:t>To improve the functi</w:t>
      </w:r>
      <w:r w:rsidR="00193175" w:rsidRPr="003605D8">
        <w:rPr>
          <w:sz w:val="18"/>
          <w:szCs w:val="18"/>
        </w:rPr>
        <w:t xml:space="preserve">onal </w:t>
      </w:r>
      <w:r w:rsidR="00E90A0E">
        <w:rPr>
          <w:sz w:val="18"/>
          <w:szCs w:val="18"/>
        </w:rPr>
        <w:t xml:space="preserve">maths and writing </w:t>
      </w:r>
      <w:r w:rsidR="00193175" w:rsidRPr="003605D8">
        <w:rPr>
          <w:sz w:val="18"/>
          <w:szCs w:val="18"/>
        </w:rPr>
        <w:t>skills of students and number skills of students.</w:t>
      </w:r>
      <w:r w:rsidR="008A0103" w:rsidRPr="003605D8">
        <w:rPr>
          <w:sz w:val="18"/>
          <w:szCs w:val="18"/>
        </w:rPr>
        <w:t xml:space="preserve"> </w:t>
      </w:r>
    </w:p>
    <w:p w:rsidR="00944118" w:rsidRPr="003605D8" w:rsidRDefault="00944118" w:rsidP="003605D8">
      <w:pPr>
        <w:pStyle w:val="ListParagraph"/>
        <w:numPr>
          <w:ilvl w:val="0"/>
          <w:numId w:val="6"/>
        </w:numPr>
        <w:spacing w:after="0"/>
        <w:rPr>
          <w:rFonts w:eastAsia="Times New Roman" w:cstheme="minorHAnsi"/>
          <w:bCs/>
          <w:sz w:val="18"/>
          <w:szCs w:val="18"/>
          <w:lang w:eastAsia="en-GB"/>
        </w:rPr>
      </w:pPr>
      <w:r w:rsidRPr="003605D8">
        <w:rPr>
          <w:rFonts w:eastAsia="Times New Roman" w:cstheme="minorHAnsi"/>
          <w:bCs/>
          <w:sz w:val="18"/>
          <w:szCs w:val="18"/>
          <w:lang w:eastAsia="en-GB"/>
        </w:rPr>
        <w:t>The whole school objective of functionality in Literacy and Numeracy will also be implemented through training, planning assessment and in appraisal targets</w:t>
      </w:r>
    </w:p>
    <w:p w:rsidR="003605D8" w:rsidRPr="003605D8" w:rsidRDefault="00944118" w:rsidP="003605D8">
      <w:pPr>
        <w:pStyle w:val="ListParagraph"/>
        <w:numPr>
          <w:ilvl w:val="0"/>
          <w:numId w:val="6"/>
        </w:numPr>
        <w:spacing w:after="0" w:line="240" w:lineRule="auto"/>
        <w:rPr>
          <w:rFonts w:asciiTheme="minorHAnsi" w:hAnsiTheme="minorHAnsi" w:cs="Arial"/>
          <w:sz w:val="18"/>
          <w:szCs w:val="18"/>
        </w:rPr>
      </w:pPr>
      <w:r w:rsidRPr="003605D8">
        <w:rPr>
          <w:rFonts w:asciiTheme="minorHAnsi" w:hAnsiTheme="minorHAnsi" w:cs="Arial"/>
          <w:sz w:val="18"/>
          <w:szCs w:val="18"/>
        </w:rPr>
        <w:t xml:space="preserve">More targeted work is being planned to improve reading and writing with this being a focus of the new functionality initiative as a whole school target in the SIP 2017-18. </w:t>
      </w:r>
    </w:p>
    <w:p w:rsidR="00944118" w:rsidRPr="003605D8" w:rsidRDefault="00944118" w:rsidP="00944118">
      <w:pPr>
        <w:pStyle w:val="ListParagraph"/>
        <w:numPr>
          <w:ilvl w:val="0"/>
          <w:numId w:val="6"/>
        </w:numPr>
        <w:spacing w:after="0" w:line="240" w:lineRule="auto"/>
        <w:rPr>
          <w:rFonts w:asciiTheme="minorHAnsi" w:hAnsiTheme="minorHAnsi"/>
          <w:sz w:val="18"/>
          <w:szCs w:val="18"/>
        </w:rPr>
      </w:pPr>
      <w:r w:rsidRPr="003605D8">
        <w:rPr>
          <w:rFonts w:asciiTheme="minorHAnsi" w:hAnsiTheme="minorHAnsi" w:cs="Arial"/>
          <w:sz w:val="18"/>
          <w:szCs w:val="18"/>
        </w:rPr>
        <w:t>Case studies around working memory are also being developed and researched to further drill down into the progress data.</w:t>
      </w:r>
      <w:r w:rsidRPr="003605D8">
        <w:rPr>
          <w:rFonts w:asciiTheme="minorHAnsi" w:hAnsiTheme="minorHAnsi"/>
          <w:sz w:val="18"/>
          <w:szCs w:val="18"/>
        </w:rPr>
        <w:t xml:space="preserve"> </w:t>
      </w:r>
    </w:p>
    <w:p w:rsidR="0083230E" w:rsidRPr="003605D8" w:rsidRDefault="0083230E" w:rsidP="003605D8">
      <w:pPr>
        <w:pStyle w:val="ListParagraph"/>
        <w:numPr>
          <w:ilvl w:val="0"/>
          <w:numId w:val="6"/>
        </w:numPr>
        <w:spacing w:after="270"/>
        <w:rPr>
          <w:rFonts w:eastAsia="Times New Roman" w:cstheme="minorHAnsi"/>
          <w:sz w:val="18"/>
          <w:szCs w:val="18"/>
          <w:lang w:eastAsia="en-GB"/>
        </w:rPr>
      </w:pPr>
      <w:r w:rsidRPr="003605D8">
        <w:rPr>
          <w:rFonts w:eastAsia="Times New Roman" w:cstheme="minorHAnsi"/>
          <w:sz w:val="18"/>
          <w:szCs w:val="18"/>
          <w:lang w:eastAsia="en-GB"/>
        </w:rPr>
        <w:t>To ensure the progress in closing the gap in the MLD cohort is improved and extension opportunities are embedded</w:t>
      </w:r>
    </w:p>
    <w:p w:rsidR="001116D0" w:rsidRDefault="001116D0" w:rsidP="001116D0">
      <w:pPr>
        <w:rPr>
          <w:b/>
          <w:sz w:val="18"/>
          <w:szCs w:val="18"/>
        </w:rPr>
      </w:pPr>
      <w:r w:rsidRPr="001116D0">
        <w:rPr>
          <w:b/>
          <w:sz w:val="18"/>
          <w:szCs w:val="18"/>
        </w:rPr>
        <w:t xml:space="preserve">Funding </w:t>
      </w:r>
    </w:p>
    <w:p w:rsidR="001116D0" w:rsidRPr="000E0694" w:rsidRDefault="001116D0" w:rsidP="001116D0">
      <w:pPr>
        <w:pStyle w:val="ListParagraph"/>
        <w:numPr>
          <w:ilvl w:val="0"/>
          <w:numId w:val="9"/>
        </w:numPr>
        <w:rPr>
          <w:sz w:val="18"/>
          <w:szCs w:val="18"/>
        </w:rPr>
      </w:pPr>
      <w:r w:rsidRPr="001116D0">
        <w:rPr>
          <w:sz w:val="18"/>
          <w:szCs w:val="18"/>
        </w:rPr>
        <w:t xml:space="preserve">Specialist Teacher for Literacy and Numeracy Catch-Up – Cost </w:t>
      </w:r>
      <w:r>
        <w:rPr>
          <w:sz w:val="18"/>
          <w:szCs w:val="18"/>
        </w:rPr>
        <w:t xml:space="preserve">TLR3 </w:t>
      </w:r>
      <w:r w:rsidR="0089307B">
        <w:rPr>
          <w:sz w:val="18"/>
          <w:szCs w:val="18"/>
        </w:rPr>
        <w:t>@</w:t>
      </w:r>
      <w:r w:rsidR="0039346B">
        <w:rPr>
          <w:sz w:val="18"/>
          <w:szCs w:val="18"/>
        </w:rPr>
        <w:t xml:space="preserve"> £2683</w:t>
      </w:r>
    </w:p>
    <w:p w:rsidR="00DA6B5C" w:rsidRDefault="003F4F24" w:rsidP="00E32AB8">
      <w:pPr>
        <w:pStyle w:val="ListParagraph"/>
        <w:numPr>
          <w:ilvl w:val="0"/>
          <w:numId w:val="1"/>
        </w:numPr>
        <w:rPr>
          <w:sz w:val="18"/>
          <w:szCs w:val="18"/>
        </w:rPr>
      </w:pPr>
      <w:r w:rsidRPr="00DA6B5C">
        <w:rPr>
          <w:sz w:val="18"/>
          <w:szCs w:val="18"/>
        </w:rPr>
        <w:t>Buy</w:t>
      </w:r>
      <w:r w:rsidR="00DA6B5C" w:rsidRPr="00DA6B5C">
        <w:rPr>
          <w:sz w:val="18"/>
          <w:szCs w:val="18"/>
        </w:rPr>
        <w:t xml:space="preserve"> and embedded digital books</w:t>
      </w:r>
      <w:r w:rsidRPr="00DA6B5C">
        <w:rPr>
          <w:sz w:val="18"/>
          <w:szCs w:val="18"/>
        </w:rPr>
        <w:t xml:space="preserve"> in KS3 but also throughout the school –Cost </w:t>
      </w:r>
      <w:r w:rsidR="000E0694" w:rsidRPr="00DA6B5C">
        <w:rPr>
          <w:sz w:val="18"/>
          <w:szCs w:val="18"/>
        </w:rPr>
        <w:t xml:space="preserve">software </w:t>
      </w:r>
      <w:r w:rsidR="00B319C6">
        <w:rPr>
          <w:sz w:val="18"/>
          <w:szCs w:val="18"/>
        </w:rPr>
        <w:t>@</w:t>
      </w:r>
      <w:r w:rsidR="00D30B3C">
        <w:rPr>
          <w:sz w:val="18"/>
          <w:szCs w:val="18"/>
        </w:rPr>
        <w:t xml:space="preserve"> 1500</w:t>
      </w:r>
    </w:p>
    <w:p w:rsidR="0089307B" w:rsidRDefault="0089307B" w:rsidP="00E32AB8">
      <w:pPr>
        <w:pStyle w:val="ListParagraph"/>
        <w:numPr>
          <w:ilvl w:val="0"/>
          <w:numId w:val="1"/>
        </w:numPr>
        <w:rPr>
          <w:sz w:val="18"/>
          <w:szCs w:val="18"/>
        </w:rPr>
      </w:pPr>
      <w:r>
        <w:rPr>
          <w:sz w:val="18"/>
          <w:szCs w:val="18"/>
        </w:rPr>
        <w:t xml:space="preserve">Accelerated Reader Licence @ </w:t>
      </w:r>
      <w:r w:rsidR="001B5D04">
        <w:rPr>
          <w:sz w:val="18"/>
          <w:szCs w:val="18"/>
        </w:rPr>
        <w:t>£1838</w:t>
      </w:r>
    </w:p>
    <w:p w:rsidR="003F4F24" w:rsidRPr="00DA6B5C" w:rsidRDefault="003F4F24" w:rsidP="00E32AB8">
      <w:pPr>
        <w:pStyle w:val="ListParagraph"/>
        <w:numPr>
          <w:ilvl w:val="0"/>
          <w:numId w:val="1"/>
        </w:numPr>
        <w:rPr>
          <w:sz w:val="18"/>
          <w:szCs w:val="18"/>
        </w:rPr>
      </w:pPr>
      <w:r w:rsidRPr="00DA6B5C">
        <w:rPr>
          <w:sz w:val="18"/>
          <w:szCs w:val="18"/>
        </w:rPr>
        <w:t xml:space="preserve">Develop Maths catch up strategies through interactive and augmentative ICT and Apps/IPads embedded in the curriculum- Cost </w:t>
      </w:r>
      <w:r w:rsidR="00D30B3C">
        <w:rPr>
          <w:sz w:val="18"/>
          <w:szCs w:val="18"/>
        </w:rPr>
        <w:t>10</w:t>
      </w:r>
      <w:r w:rsidRPr="00DA6B5C">
        <w:rPr>
          <w:sz w:val="18"/>
          <w:szCs w:val="18"/>
        </w:rPr>
        <w:t xml:space="preserve"> </w:t>
      </w:r>
      <w:r w:rsidR="001116D0" w:rsidRPr="00DA6B5C">
        <w:rPr>
          <w:sz w:val="18"/>
          <w:szCs w:val="18"/>
        </w:rPr>
        <w:t>Chrome Books</w:t>
      </w:r>
      <w:r w:rsidR="0095483A" w:rsidRPr="00DA6B5C">
        <w:rPr>
          <w:sz w:val="18"/>
          <w:szCs w:val="18"/>
        </w:rPr>
        <w:t xml:space="preserve"> </w:t>
      </w:r>
      <w:r w:rsidRPr="00DA6B5C">
        <w:rPr>
          <w:sz w:val="18"/>
          <w:szCs w:val="18"/>
        </w:rPr>
        <w:t>@</w:t>
      </w:r>
      <w:r w:rsidR="00D30B3C">
        <w:rPr>
          <w:sz w:val="18"/>
          <w:szCs w:val="18"/>
        </w:rPr>
        <w:t xml:space="preserve"> £25</w:t>
      </w:r>
      <w:r w:rsidR="001116D0" w:rsidRPr="00DA6B5C">
        <w:rPr>
          <w:sz w:val="18"/>
          <w:szCs w:val="18"/>
        </w:rPr>
        <w:t>00</w:t>
      </w:r>
    </w:p>
    <w:p w:rsidR="001F371C" w:rsidRDefault="001F371C" w:rsidP="007B6FA3">
      <w:pPr>
        <w:pStyle w:val="ListParagraph"/>
        <w:numPr>
          <w:ilvl w:val="0"/>
          <w:numId w:val="1"/>
        </w:numPr>
        <w:rPr>
          <w:sz w:val="18"/>
          <w:szCs w:val="18"/>
        </w:rPr>
      </w:pPr>
      <w:r>
        <w:rPr>
          <w:sz w:val="18"/>
          <w:szCs w:val="18"/>
        </w:rPr>
        <w:t>Training @ £900</w:t>
      </w:r>
    </w:p>
    <w:p w:rsidR="001116D0" w:rsidRPr="001F371C" w:rsidRDefault="001116D0" w:rsidP="007B6FA3">
      <w:pPr>
        <w:pStyle w:val="ListParagraph"/>
        <w:numPr>
          <w:ilvl w:val="0"/>
          <w:numId w:val="1"/>
        </w:numPr>
        <w:rPr>
          <w:b/>
          <w:sz w:val="18"/>
          <w:szCs w:val="18"/>
        </w:rPr>
      </w:pPr>
      <w:r w:rsidRPr="001F371C">
        <w:rPr>
          <w:b/>
          <w:sz w:val="18"/>
          <w:szCs w:val="18"/>
        </w:rPr>
        <w:t xml:space="preserve">Total </w:t>
      </w:r>
      <w:r w:rsidR="00D30B3C">
        <w:rPr>
          <w:b/>
          <w:sz w:val="18"/>
          <w:szCs w:val="18"/>
        </w:rPr>
        <w:t>£8979</w:t>
      </w:r>
      <w:bookmarkStart w:id="0" w:name="_GoBack"/>
      <w:bookmarkEnd w:id="0"/>
    </w:p>
    <w:p w:rsidR="001116D0" w:rsidRPr="001116D0" w:rsidRDefault="001116D0" w:rsidP="001116D0">
      <w:pPr>
        <w:rPr>
          <w:b/>
          <w:sz w:val="18"/>
          <w:szCs w:val="18"/>
        </w:rPr>
      </w:pPr>
      <w:r w:rsidRPr="001116D0">
        <w:rPr>
          <w:b/>
          <w:sz w:val="18"/>
          <w:szCs w:val="18"/>
        </w:rPr>
        <w:t>Strategies</w:t>
      </w:r>
    </w:p>
    <w:p w:rsidR="000F72B3" w:rsidRPr="001C0030" w:rsidRDefault="000F72B3" w:rsidP="007B6FA3">
      <w:pPr>
        <w:pStyle w:val="ListParagraph"/>
        <w:numPr>
          <w:ilvl w:val="0"/>
          <w:numId w:val="1"/>
        </w:numPr>
        <w:rPr>
          <w:sz w:val="18"/>
          <w:szCs w:val="18"/>
        </w:rPr>
      </w:pPr>
      <w:r w:rsidRPr="001C0030">
        <w:rPr>
          <w:sz w:val="18"/>
          <w:szCs w:val="18"/>
        </w:rPr>
        <w:t>Development of baseline system across Literacy and Numeracy to provide accuracy and key targets for pupils</w:t>
      </w:r>
      <w:r w:rsidR="008A0103" w:rsidRPr="001C0030">
        <w:rPr>
          <w:sz w:val="18"/>
          <w:szCs w:val="18"/>
        </w:rPr>
        <w:t xml:space="preserve">. </w:t>
      </w:r>
    </w:p>
    <w:p w:rsidR="008A0103" w:rsidRPr="008A0103" w:rsidRDefault="008A0103" w:rsidP="008A0103">
      <w:pPr>
        <w:pStyle w:val="ListParagraph"/>
        <w:numPr>
          <w:ilvl w:val="0"/>
          <w:numId w:val="1"/>
        </w:numPr>
        <w:spacing w:after="0" w:line="240" w:lineRule="auto"/>
        <w:contextualSpacing w:val="0"/>
        <w:rPr>
          <w:rFonts w:asciiTheme="minorHAnsi" w:hAnsiTheme="minorHAnsi"/>
          <w:sz w:val="18"/>
          <w:szCs w:val="18"/>
        </w:rPr>
      </w:pPr>
      <w:r w:rsidRPr="008A0103">
        <w:rPr>
          <w:rFonts w:asciiTheme="minorHAnsi" w:hAnsiTheme="minorHAnsi"/>
          <w:sz w:val="18"/>
          <w:szCs w:val="18"/>
        </w:rPr>
        <w:t xml:space="preserve">Triangulation of the data is part of the Quality Assurance Cycle for the school. This is particularly for the above expected (blue) pupils to show rigour in our judgements ad Key Stage Leaders and Subject Co-ordinators following the marking policy and thus the work scrutiny in departments. </w:t>
      </w:r>
    </w:p>
    <w:p w:rsidR="008A0103" w:rsidRPr="008A0103" w:rsidRDefault="008A0103" w:rsidP="008A0103">
      <w:pPr>
        <w:pStyle w:val="ListParagraph"/>
        <w:numPr>
          <w:ilvl w:val="0"/>
          <w:numId w:val="1"/>
        </w:numPr>
        <w:spacing w:after="0" w:line="240" w:lineRule="auto"/>
        <w:contextualSpacing w:val="0"/>
        <w:rPr>
          <w:rFonts w:asciiTheme="minorHAnsi" w:hAnsiTheme="minorHAnsi"/>
          <w:sz w:val="18"/>
          <w:szCs w:val="18"/>
        </w:rPr>
      </w:pPr>
      <w:r w:rsidRPr="008A0103">
        <w:rPr>
          <w:rFonts w:asciiTheme="minorHAnsi" w:hAnsiTheme="minorHAnsi"/>
          <w:sz w:val="18"/>
          <w:szCs w:val="18"/>
        </w:rPr>
        <w:t>This Quality Assurance Cycle led by SLT also has Key Stage Teaching and Learning Conferences, Data Dialogues, Appraisal Reviews, Planning Audits, Moderation, Learning Walks and Assessment Reviews</w:t>
      </w:r>
    </w:p>
    <w:p w:rsidR="007B6FA3" w:rsidRPr="00AE3932" w:rsidRDefault="0089307B" w:rsidP="007B6FA3">
      <w:pPr>
        <w:pStyle w:val="ListParagraph"/>
        <w:numPr>
          <w:ilvl w:val="0"/>
          <w:numId w:val="1"/>
        </w:numPr>
        <w:rPr>
          <w:sz w:val="18"/>
          <w:szCs w:val="18"/>
        </w:rPr>
      </w:pPr>
      <w:r>
        <w:rPr>
          <w:sz w:val="18"/>
          <w:szCs w:val="18"/>
        </w:rPr>
        <w:t xml:space="preserve">Embed and expansion </w:t>
      </w:r>
      <w:r w:rsidR="000F45F8" w:rsidRPr="00AE3932">
        <w:rPr>
          <w:sz w:val="18"/>
          <w:szCs w:val="18"/>
        </w:rPr>
        <w:t xml:space="preserve">of a variety of </w:t>
      </w:r>
      <w:r w:rsidR="001C0030">
        <w:rPr>
          <w:sz w:val="18"/>
          <w:szCs w:val="18"/>
        </w:rPr>
        <w:t xml:space="preserve">number, </w:t>
      </w:r>
      <w:r w:rsidR="000F45F8" w:rsidRPr="00AE3932">
        <w:rPr>
          <w:sz w:val="18"/>
          <w:szCs w:val="18"/>
        </w:rPr>
        <w:t xml:space="preserve">reading and </w:t>
      </w:r>
      <w:r w:rsidR="001C0030">
        <w:rPr>
          <w:sz w:val="18"/>
          <w:szCs w:val="18"/>
        </w:rPr>
        <w:t xml:space="preserve">writing </w:t>
      </w:r>
      <w:r w:rsidR="000F45F8" w:rsidRPr="00AE3932">
        <w:rPr>
          <w:sz w:val="18"/>
          <w:szCs w:val="18"/>
        </w:rPr>
        <w:t xml:space="preserve">assessments </w:t>
      </w:r>
      <w:r w:rsidR="001C0030">
        <w:rPr>
          <w:sz w:val="18"/>
          <w:szCs w:val="18"/>
        </w:rPr>
        <w:t xml:space="preserve">using ICT evidence systems – classroom monitor- </w:t>
      </w:r>
      <w:r w:rsidR="000F45F8" w:rsidRPr="00AE3932">
        <w:rPr>
          <w:sz w:val="18"/>
          <w:szCs w:val="18"/>
        </w:rPr>
        <w:t>to provide a variety of data to monitor impact.</w:t>
      </w:r>
      <w:r w:rsidR="008A0103">
        <w:rPr>
          <w:sz w:val="18"/>
          <w:szCs w:val="18"/>
        </w:rPr>
        <w:t xml:space="preserve"> Monitored by middle leaders and the Assessment and Data Mentor with SLT</w:t>
      </w:r>
    </w:p>
    <w:p w:rsidR="00944118" w:rsidRPr="00944118" w:rsidRDefault="00944118" w:rsidP="00944118">
      <w:pPr>
        <w:pStyle w:val="ListParagraph"/>
        <w:numPr>
          <w:ilvl w:val="0"/>
          <w:numId w:val="1"/>
        </w:numPr>
        <w:spacing w:after="0" w:line="240" w:lineRule="auto"/>
        <w:rPr>
          <w:rFonts w:asciiTheme="minorHAnsi" w:hAnsiTheme="minorHAnsi"/>
          <w:sz w:val="18"/>
          <w:szCs w:val="18"/>
        </w:rPr>
      </w:pPr>
      <w:r w:rsidRPr="00944118">
        <w:rPr>
          <w:rFonts w:asciiTheme="minorHAnsi" w:hAnsiTheme="minorHAnsi" w:cs="Arial"/>
          <w:sz w:val="18"/>
          <w:szCs w:val="18"/>
        </w:rPr>
        <w:t xml:space="preserve">More targeted work is being planned to improve </w:t>
      </w:r>
      <w:r w:rsidR="001C0030">
        <w:rPr>
          <w:rFonts w:asciiTheme="minorHAnsi" w:hAnsiTheme="minorHAnsi" w:cs="Arial"/>
          <w:sz w:val="18"/>
          <w:szCs w:val="18"/>
        </w:rPr>
        <w:t xml:space="preserve">number </w:t>
      </w:r>
      <w:r w:rsidRPr="00944118">
        <w:rPr>
          <w:rFonts w:asciiTheme="minorHAnsi" w:hAnsiTheme="minorHAnsi" w:cs="Arial"/>
          <w:sz w:val="18"/>
          <w:szCs w:val="18"/>
        </w:rPr>
        <w:t xml:space="preserve">and writing with this being a focus of the new functionality initiative as a whole school target in the SIP </w:t>
      </w:r>
      <w:r>
        <w:rPr>
          <w:rFonts w:asciiTheme="minorHAnsi" w:hAnsiTheme="minorHAnsi" w:cs="Arial"/>
          <w:sz w:val="18"/>
          <w:szCs w:val="18"/>
        </w:rPr>
        <w:t xml:space="preserve">and school coaching and mentoring programme </w:t>
      </w:r>
      <w:r w:rsidR="001C0030">
        <w:rPr>
          <w:rFonts w:asciiTheme="minorHAnsi" w:hAnsiTheme="minorHAnsi" w:cs="Arial"/>
          <w:sz w:val="18"/>
          <w:szCs w:val="18"/>
        </w:rPr>
        <w:t>2018-19</w:t>
      </w:r>
      <w:r w:rsidRPr="00944118">
        <w:rPr>
          <w:rFonts w:asciiTheme="minorHAnsi" w:hAnsiTheme="minorHAnsi" w:cs="Arial"/>
          <w:sz w:val="18"/>
          <w:szCs w:val="18"/>
        </w:rPr>
        <w:t xml:space="preserve">. </w:t>
      </w:r>
      <w:r w:rsidR="003605D8">
        <w:rPr>
          <w:rFonts w:asciiTheme="minorHAnsi" w:hAnsiTheme="minorHAnsi" w:cs="Arial"/>
          <w:sz w:val="18"/>
          <w:szCs w:val="18"/>
        </w:rPr>
        <w:t>A target to improve writing will also be a focus for this year</w:t>
      </w:r>
    </w:p>
    <w:p w:rsidR="003C0EB1" w:rsidRDefault="003C0EB1" w:rsidP="007B6FA3">
      <w:pPr>
        <w:pStyle w:val="ListParagraph"/>
        <w:numPr>
          <w:ilvl w:val="0"/>
          <w:numId w:val="1"/>
        </w:numPr>
        <w:rPr>
          <w:sz w:val="18"/>
          <w:szCs w:val="18"/>
        </w:rPr>
      </w:pPr>
      <w:r w:rsidRPr="00AE3932">
        <w:rPr>
          <w:sz w:val="18"/>
          <w:szCs w:val="18"/>
        </w:rPr>
        <w:lastRenderedPageBreak/>
        <w:t xml:space="preserve">Allocated focused </w:t>
      </w:r>
      <w:r w:rsidR="00EF2C72">
        <w:rPr>
          <w:sz w:val="18"/>
          <w:szCs w:val="18"/>
        </w:rPr>
        <w:t xml:space="preserve"> </w:t>
      </w:r>
      <w:r w:rsidR="008A0103">
        <w:rPr>
          <w:sz w:val="18"/>
          <w:szCs w:val="18"/>
        </w:rPr>
        <w:t xml:space="preserve">sessions for targeted pupils with </w:t>
      </w:r>
      <w:r w:rsidR="00EF2C72">
        <w:rPr>
          <w:sz w:val="18"/>
          <w:szCs w:val="18"/>
        </w:rPr>
        <w:t xml:space="preserve">numeracy </w:t>
      </w:r>
      <w:r w:rsidR="008A0103">
        <w:rPr>
          <w:sz w:val="18"/>
          <w:szCs w:val="18"/>
        </w:rPr>
        <w:t>specialist TA</w:t>
      </w:r>
    </w:p>
    <w:p w:rsidR="008A0103" w:rsidRDefault="008A0103" w:rsidP="008A0103">
      <w:pPr>
        <w:pStyle w:val="ListParagraph"/>
        <w:numPr>
          <w:ilvl w:val="0"/>
          <w:numId w:val="1"/>
        </w:numPr>
        <w:rPr>
          <w:sz w:val="18"/>
          <w:szCs w:val="18"/>
        </w:rPr>
      </w:pPr>
      <w:r>
        <w:rPr>
          <w:sz w:val="18"/>
          <w:szCs w:val="18"/>
        </w:rPr>
        <w:t>Y7 Catch UP training in Maths</w:t>
      </w:r>
      <w:r w:rsidR="001116D0">
        <w:rPr>
          <w:sz w:val="18"/>
          <w:szCs w:val="18"/>
        </w:rPr>
        <w:t>/Literacy</w:t>
      </w:r>
      <w:r w:rsidR="00944118">
        <w:rPr>
          <w:sz w:val="18"/>
          <w:szCs w:val="18"/>
        </w:rPr>
        <w:t xml:space="preserve"> for </w:t>
      </w:r>
      <w:r w:rsidR="001116D0">
        <w:rPr>
          <w:sz w:val="18"/>
          <w:szCs w:val="18"/>
        </w:rPr>
        <w:t xml:space="preserve">KS3 </w:t>
      </w:r>
      <w:r w:rsidR="00944118">
        <w:rPr>
          <w:sz w:val="18"/>
          <w:szCs w:val="18"/>
        </w:rPr>
        <w:t>department</w:t>
      </w:r>
      <w:r w:rsidR="001116D0">
        <w:rPr>
          <w:sz w:val="18"/>
          <w:szCs w:val="18"/>
        </w:rPr>
        <w:t xml:space="preserve"> from Specialist TA</w:t>
      </w:r>
    </w:p>
    <w:p w:rsidR="001116D0" w:rsidRPr="001116D0" w:rsidRDefault="001116D0" w:rsidP="001116D0">
      <w:pPr>
        <w:ind w:left="360"/>
        <w:rPr>
          <w:sz w:val="18"/>
          <w:szCs w:val="18"/>
        </w:rPr>
      </w:pPr>
    </w:p>
    <w:p w:rsidR="001116D0" w:rsidRDefault="001116D0" w:rsidP="001116D0">
      <w:pPr>
        <w:spacing w:after="0"/>
        <w:rPr>
          <w:b/>
          <w:sz w:val="18"/>
          <w:szCs w:val="18"/>
        </w:rPr>
      </w:pPr>
      <w:r>
        <w:rPr>
          <w:b/>
          <w:sz w:val="18"/>
          <w:szCs w:val="18"/>
        </w:rPr>
        <w:t xml:space="preserve">Expenditure 2017-18 – Total </w:t>
      </w:r>
      <w:r w:rsidRPr="00AC0016">
        <w:rPr>
          <w:b/>
          <w:sz w:val="18"/>
          <w:szCs w:val="18"/>
        </w:rPr>
        <w:t>£12,594</w:t>
      </w:r>
    </w:p>
    <w:p w:rsidR="001116D0" w:rsidRPr="00EF259A" w:rsidRDefault="001116D0" w:rsidP="001116D0">
      <w:pPr>
        <w:pStyle w:val="ListParagraph"/>
        <w:numPr>
          <w:ilvl w:val="0"/>
          <w:numId w:val="7"/>
        </w:numPr>
        <w:spacing w:after="0"/>
        <w:rPr>
          <w:sz w:val="18"/>
          <w:szCs w:val="18"/>
        </w:rPr>
      </w:pPr>
      <w:r w:rsidRPr="00EF259A">
        <w:rPr>
          <w:sz w:val="18"/>
          <w:szCs w:val="18"/>
        </w:rPr>
        <w:t xml:space="preserve">The funding has been spent on developing a </w:t>
      </w:r>
      <w:r>
        <w:rPr>
          <w:sz w:val="18"/>
          <w:szCs w:val="18"/>
        </w:rPr>
        <w:t xml:space="preserve">Maths </w:t>
      </w:r>
      <w:r w:rsidRPr="00EF259A">
        <w:rPr>
          <w:sz w:val="18"/>
          <w:szCs w:val="18"/>
        </w:rPr>
        <w:t xml:space="preserve">specialist TA </w:t>
      </w:r>
      <w:r>
        <w:rPr>
          <w:sz w:val="18"/>
          <w:szCs w:val="18"/>
        </w:rPr>
        <w:t>at £2808</w:t>
      </w:r>
      <w:r w:rsidRPr="00EF259A">
        <w:rPr>
          <w:sz w:val="18"/>
          <w:szCs w:val="18"/>
        </w:rPr>
        <w:t xml:space="preserve"> to deliver a system and strategies including 1:1 interventions to improve the quality of reading in key stage 3 and throughout the school.  This is provision mapped and costed for individual pupils.</w:t>
      </w:r>
    </w:p>
    <w:p w:rsidR="001116D0" w:rsidRPr="00EF259A" w:rsidRDefault="001116D0" w:rsidP="001116D0">
      <w:pPr>
        <w:pStyle w:val="ListParagraph"/>
        <w:numPr>
          <w:ilvl w:val="0"/>
          <w:numId w:val="7"/>
        </w:numPr>
        <w:spacing w:after="0"/>
        <w:rPr>
          <w:sz w:val="18"/>
          <w:szCs w:val="18"/>
        </w:rPr>
      </w:pPr>
      <w:r>
        <w:rPr>
          <w:sz w:val="18"/>
          <w:szCs w:val="18"/>
        </w:rPr>
        <w:t xml:space="preserve">IPad and Laptop resources </w:t>
      </w:r>
      <w:r w:rsidRPr="00EF259A">
        <w:rPr>
          <w:sz w:val="18"/>
          <w:szCs w:val="18"/>
        </w:rPr>
        <w:t xml:space="preserve">have been developed to allow age appropriate </w:t>
      </w:r>
      <w:r>
        <w:rPr>
          <w:sz w:val="18"/>
          <w:szCs w:val="18"/>
        </w:rPr>
        <w:t xml:space="preserve">engaging number and maths </w:t>
      </w:r>
      <w:r w:rsidRPr="00EF259A">
        <w:rPr>
          <w:sz w:val="18"/>
          <w:szCs w:val="18"/>
        </w:rPr>
        <w:t xml:space="preserve">opportunities in each key stage and in each classroom. The programme of support covers all of key stage 3 (years 7, 8 and 9) as we are a special school and the strategies meet many pupils needs.  Approximately £1000 has been spent on learning resources. </w:t>
      </w:r>
    </w:p>
    <w:p w:rsidR="001116D0" w:rsidRDefault="001116D0" w:rsidP="001116D0">
      <w:pPr>
        <w:pStyle w:val="ListParagraph"/>
        <w:numPr>
          <w:ilvl w:val="0"/>
          <w:numId w:val="7"/>
        </w:numPr>
        <w:spacing w:after="0"/>
        <w:rPr>
          <w:sz w:val="18"/>
          <w:szCs w:val="18"/>
        </w:rPr>
      </w:pPr>
      <w:r w:rsidRPr="007B79F6">
        <w:rPr>
          <w:sz w:val="18"/>
          <w:szCs w:val="18"/>
        </w:rPr>
        <w:t xml:space="preserve">Catch Up Maths specialist TA training at </w:t>
      </w:r>
      <w:r>
        <w:rPr>
          <w:sz w:val="18"/>
          <w:szCs w:val="18"/>
        </w:rPr>
        <w:t>£1,185</w:t>
      </w:r>
      <w:r w:rsidRPr="00AC0016">
        <w:rPr>
          <w:sz w:val="18"/>
          <w:szCs w:val="18"/>
        </w:rPr>
        <w:t xml:space="preserve"> </w:t>
      </w:r>
      <w:r w:rsidRPr="007B79F6">
        <w:rPr>
          <w:sz w:val="18"/>
          <w:szCs w:val="18"/>
        </w:rPr>
        <w:t xml:space="preserve">and interventions with pupil strategies at </w:t>
      </w:r>
      <w:r>
        <w:rPr>
          <w:sz w:val="18"/>
          <w:szCs w:val="18"/>
        </w:rPr>
        <w:t>£2496</w:t>
      </w:r>
    </w:p>
    <w:p w:rsidR="001116D0" w:rsidRDefault="001116D0" w:rsidP="001116D0">
      <w:pPr>
        <w:rPr>
          <w:b/>
          <w:sz w:val="18"/>
          <w:szCs w:val="18"/>
        </w:rPr>
      </w:pPr>
    </w:p>
    <w:p w:rsidR="003605D8" w:rsidRPr="001116D0" w:rsidRDefault="00174832" w:rsidP="001116D0">
      <w:pPr>
        <w:rPr>
          <w:b/>
          <w:sz w:val="18"/>
          <w:szCs w:val="18"/>
        </w:rPr>
      </w:pPr>
      <w:r w:rsidRPr="001116D0">
        <w:rPr>
          <w:b/>
          <w:sz w:val="18"/>
          <w:szCs w:val="18"/>
        </w:rPr>
        <w:t xml:space="preserve">Impact </w:t>
      </w:r>
      <w:r w:rsidR="00EF2C72" w:rsidRPr="001116D0">
        <w:rPr>
          <w:b/>
          <w:sz w:val="18"/>
          <w:szCs w:val="18"/>
        </w:rPr>
        <w:t>2017-18</w:t>
      </w:r>
    </w:p>
    <w:p w:rsidR="003605D8" w:rsidRPr="003605D8" w:rsidRDefault="003605D8" w:rsidP="003605D8">
      <w:pPr>
        <w:pStyle w:val="ListParagraph"/>
        <w:rPr>
          <w:rFonts w:asciiTheme="minorHAnsi" w:hAnsiTheme="minorHAnsi" w:cs="Arial"/>
          <w:i/>
          <w:sz w:val="16"/>
          <w:szCs w:val="16"/>
        </w:rPr>
      </w:pPr>
      <w:r w:rsidRPr="003605D8">
        <w:rPr>
          <w:rFonts w:asciiTheme="minorHAnsi" w:hAnsiTheme="minorHAnsi" w:cs="Arial"/>
          <w:i/>
          <w:sz w:val="16"/>
          <w:szCs w:val="16"/>
        </w:rPr>
        <w:t xml:space="preserve">Expected progress is judged as 2 levels over Key Stage 3 </w:t>
      </w:r>
    </w:p>
    <w:p w:rsidR="003605D8" w:rsidRPr="003605D8" w:rsidRDefault="003605D8" w:rsidP="003605D8">
      <w:pPr>
        <w:pStyle w:val="ListParagraph"/>
        <w:rPr>
          <w:rFonts w:asciiTheme="minorHAnsi" w:hAnsiTheme="minorHAnsi" w:cs="Arial"/>
          <w:i/>
          <w:sz w:val="16"/>
          <w:szCs w:val="16"/>
        </w:rPr>
      </w:pPr>
      <w:r w:rsidRPr="003605D8">
        <w:rPr>
          <w:rFonts w:asciiTheme="minorHAnsi" w:hAnsiTheme="minorHAnsi" w:cs="Arial"/>
          <w:i/>
          <w:sz w:val="16"/>
          <w:szCs w:val="16"/>
        </w:rPr>
        <w:t xml:space="preserve">Outstanding progress is judged as 3 levels over Key Stage 3  </w:t>
      </w:r>
    </w:p>
    <w:p w:rsidR="003605D8" w:rsidRPr="003605D8" w:rsidRDefault="003605D8" w:rsidP="003605D8">
      <w:pPr>
        <w:pStyle w:val="ListParagraph"/>
        <w:rPr>
          <w:rFonts w:asciiTheme="minorHAnsi" w:hAnsiTheme="minorHAnsi" w:cs="Arial"/>
          <w:i/>
          <w:sz w:val="16"/>
          <w:szCs w:val="16"/>
        </w:rPr>
      </w:pPr>
      <w:r w:rsidRPr="003605D8">
        <w:rPr>
          <w:rFonts w:asciiTheme="minorHAnsi" w:hAnsiTheme="minorHAnsi" w:cs="Arial"/>
          <w:i/>
          <w:sz w:val="16"/>
          <w:szCs w:val="16"/>
        </w:rPr>
        <w:t>This is in line with National expectations taking into account the transition matrices for some less able children. Please see previous reports for a more detailed breakdown of area of Learning Difficulty/Need and other protected characteristics and</w:t>
      </w:r>
      <w:r w:rsidRPr="003605D8">
        <w:rPr>
          <w:rFonts w:asciiTheme="minorHAnsi" w:hAnsiTheme="minorHAnsi"/>
          <w:b/>
          <w:bCs/>
          <w:i/>
          <w:sz w:val="16"/>
          <w:szCs w:val="16"/>
        </w:rPr>
        <w:t xml:space="preserve"> </w:t>
      </w:r>
      <w:r w:rsidRPr="003605D8">
        <w:rPr>
          <w:rFonts w:asciiTheme="minorHAnsi" w:hAnsiTheme="minorHAnsi"/>
          <w:bCs/>
          <w:i/>
          <w:sz w:val="16"/>
          <w:szCs w:val="16"/>
        </w:rPr>
        <w:t>based on criteria (agreed by governors) of:</w:t>
      </w:r>
    </w:p>
    <w:p w:rsidR="003605D8" w:rsidRPr="003605D8" w:rsidRDefault="003605D8" w:rsidP="003605D8">
      <w:pPr>
        <w:pStyle w:val="ListParagraph"/>
        <w:rPr>
          <w:rFonts w:asciiTheme="minorHAnsi" w:hAnsiTheme="minorHAnsi"/>
          <w:bCs/>
          <w:i/>
          <w:sz w:val="16"/>
          <w:szCs w:val="16"/>
        </w:rPr>
      </w:pPr>
      <w:r w:rsidRPr="003605D8">
        <w:rPr>
          <w:rFonts w:asciiTheme="minorHAnsi" w:hAnsiTheme="minorHAnsi"/>
          <w:bCs/>
          <w:i/>
          <w:sz w:val="16"/>
          <w:szCs w:val="16"/>
        </w:rPr>
        <w:t xml:space="preserve">90% making at least expected progress of which above 30% more than expected = outstanding </w:t>
      </w:r>
    </w:p>
    <w:p w:rsidR="003605D8" w:rsidRPr="003605D8" w:rsidRDefault="003605D8" w:rsidP="003605D8">
      <w:pPr>
        <w:pStyle w:val="ListParagraph"/>
        <w:rPr>
          <w:rFonts w:asciiTheme="minorHAnsi" w:hAnsiTheme="minorHAnsi"/>
          <w:bCs/>
          <w:i/>
          <w:sz w:val="16"/>
          <w:szCs w:val="16"/>
        </w:rPr>
      </w:pPr>
      <w:r w:rsidRPr="003605D8">
        <w:rPr>
          <w:rFonts w:asciiTheme="minorHAnsi" w:hAnsiTheme="minorHAnsi"/>
          <w:bCs/>
          <w:i/>
          <w:sz w:val="16"/>
          <w:szCs w:val="16"/>
        </w:rPr>
        <w:t>85% making at least expected progress of which above 30% more than expected = good</w:t>
      </w:r>
    </w:p>
    <w:p w:rsidR="003605D8" w:rsidRDefault="003605D8" w:rsidP="003605D8">
      <w:pPr>
        <w:pStyle w:val="ListParagraph"/>
        <w:rPr>
          <w:rFonts w:asciiTheme="minorHAnsi" w:hAnsiTheme="minorHAnsi"/>
          <w:bCs/>
          <w:i/>
          <w:sz w:val="16"/>
          <w:szCs w:val="16"/>
        </w:rPr>
      </w:pPr>
      <w:r w:rsidRPr="003605D8">
        <w:rPr>
          <w:rFonts w:asciiTheme="minorHAnsi" w:hAnsiTheme="minorHAnsi"/>
          <w:bCs/>
          <w:i/>
          <w:sz w:val="16"/>
          <w:szCs w:val="16"/>
        </w:rPr>
        <w:t>80% making at least expected progress of which above 30% more than expected= Requires Improvement</w:t>
      </w:r>
    </w:p>
    <w:p w:rsidR="003605D8" w:rsidRPr="003605D8" w:rsidRDefault="003605D8" w:rsidP="003605D8">
      <w:pPr>
        <w:pStyle w:val="ListParagraph"/>
        <w:rPr>
          <w:rFonts w:asciiTheme="minorHAnsi" w:hAnsiTheme="minorHAnsi" w:cs="Arial"/>
          <w:i/>
          <w:sz w:val="16"/>
          <w:szCs w:val="16"/>
        </w:rPr>
      </w:pPr>
    </w:p>
    <w:p w:rsidR="00AE3932" w:rsidRPr="008A0103" w:rsidRDefault="00AE3932" w:rsidP="008A0103">
      <w:pPr>
        <w:pStyle w:val="ListParagraph"/>
        <w:numPr>
          <w:ilvl w:val="0"/>
          <w:numId w:val="5"/>
        </w:numPr>
        <w:rPr>
          <w:rFonts w:asciiTheme="minorHAnsi" w:hAnsiTheme="minorHAnsi" w:cs="Arial"/>
          <w:sz w:val="18"/>
          <w:szCs w:val="18"/>
        </w:rPr>
      </w:pPr>
      <w:r w:rsidRPr="008A0103">
        <w:rPr>
          <w:rFonts w:asciiTheme="minorHAnsi" w:hAnsiTheme="minorHAnsi" w:cs="Arial"/>
          <w:sz w:val="18"/>
          <w:szCs w:val="18"/>
        </w:rPr>
        <w:t xml:space="preserve">In </w:t>
      </w:r>
      <w:r w:rsidR="0084016D">
        <w:rPr>
          <w:rFonts w:asciiTheme="minorHAnsi" w:hAnsiTheme="minorHAnsi" w:cs="Arial"/>
          <w:sz w:val="18"/>
          <w:szCs w:val="18"/>
        </w:rPr>
        <w:t xml:space="preserve">Y7 </w:t>
      </w:r>
      <w:r w:rsidRPr="008A0103">
        <w:rPr>
          <w:rFonts w:asciiTheme="minorHAnsi" w:hAnsiTheme="minorHAnsi" w:cs="Arial"/>
          <w:sz w:val="18"/>
          <w:szCs w:val="18"/>
        </w:rPr>
        <w:t>E</w:t>
      </w:r>
      <w:r w:rsidR="00AD4196">
        <w:rPr>
          <w:rFonts w:asciiTheme="minorHAnsi" w:hAnsiTheme="minorHAnsi" w:cs="Arial"/>
          <w:sz w:val="18"/>
          <w:szCs w:val="18"/>
        </w:rPr>
        <w:t>nglish 91</w:t>
      </w:r>
      <w:r w:rsidRPr="008A0103">
        <w:rPr>
          <w:rFonts w:asciiTheme="minorHAnsi" w:hAnsiTheme="minorHAnsi" w:cs="Arial"/>
          <w:sz w:val="18"/>
          <w:szCs w:val="18"/>
        </w:rPr>
        <w:t>% of pupils ma</w:t>
      </w:r>
      <w:r w:rsidR="00AD4196">
        <w:rPr>
          <w:rFonts w:asciiTheme="minorHAnsi" w:hAnsiTheme="minorHAnsi" w:cs="Arial"/>
          <w:sz w:val="18"/>
          <w:szCs w:val="18"/>
        </w:rPr>
        <w:t>de expected progress of which 50</w:t>
      </w:r>
      <w:r w:rsidRPr="008A0103">
        <w:rPr>
          <w:rFonts w:asciiTheme="minorHAnsi" w:hAnsiTheme="minorHAnsi" w:cs="Arial"/>
          <w:sz w:val="18"/>
          <w:szCs w:val="18"/>
        </w:rPr>
        <w:t>% made above expected or outstanding progress</w:t>
      </w:r>
    </w:p>
    <w:p w:rsidR="00AE3932" w:rsidRDefault="00AD4196" w:rsidP="008A0103">
      <w:pPr>
        <w:pStyle w:val="ListParagraph"/>
        <w:numPr>
          <w:ilvl w:val="0"/>
          <w:numId w:val="5"/>
        </w:numPr>
        <w:autoSpaceDE w:val="0"/>
        <w:autoSpaceDN w:val="0"/>
        <w:adjustRightInd w:val="0"/>
        <w:spacing w:after="0" w:line="240" w:lineRule="auto"/>
        <w:rPr>
          <w:rFonts w:asciiTheme="minorHAnsi" w:hAnsiTheme="minorHAnsi" w:cs="Arial"/>
          <w:sz w:val="18"/>
          <w:szCs w:val="18"/>
        </w:rPr>
      </w:pPr>
      <w:r>
        <w:rPr>
          <w:rFonts w:asciiTheme="minorHAnsi" w:hAnsiTheme="minorHAnsi" w:cs="Arial"/>
          <w:sz w:val="18"/>
          <w:szCs w:val="18"/>
        </w:rPr>
        <w:t>In Y7 Maths 82</w:t>
      </w:r>
      <w:r w:rsidR="00AE3932" w:rsidRPr="00AE3932">
        <w:rPr>
          <w:rFonts w:asciiTheme="minorHAnsi" w:hAnsiTheme="minorHAnsi" w:cs="Arial"/>
          <w:sz w:val="18"/>
          <w:szCs w:val="18"/>
        </w:rPr>
        <w:t>% of pupils ma</w:t>
      </w:r>
      <w:r>
        <w:rPr>
          <w:rFonts w:asciiTheme="minorHAnsi" w:hAnsiTheme="minorHAnsi" w:cs="Arial"/>
          <w:sz w:val="18"/>
          <w:szCs w:val="18"/>
        </w:rPr>
        <w:t xml:space="preserve">de expected progress of which </w:t>
      </w:r>
      <w:r w:rsidR="007750CB">
        <w:rPr>
          <w:rFonts w:asciiTheme="minorHAnsi" w:hAnsiTheme="minorHAnsi" w:cs="Arial"/>
          <w:sz w:val="18"/>
          <w:szCs w:val="18"/>
        </w:rPr>
        <w:t>50</w:t>
      </w:r>
      <w:r w:rsidR="00AE3932" w:rsidRPr="00AE3932">
        <w:rPr>
          <w:rFonts w:asciiTheme="minorHAnsi" w:hAnsiTheme="minorHAnsi" w:cs="Arial"/>
          <w:sz w:val="18"/>
          <w:szCs w:val="18"/>
        </w:rPr>
        <w:t>% made above expected or outstanding progress</w:t>
      </w:r>
    </w:p>
    <w:p w:rsidR="0084016D" w:rsidRDefault="0084016D" w:rsidP="008A0103">
      <w:pPr>
        <w:pStyle w:val="ListParagraph"/>
        <w:numPr>
          <w:ilvl w:val="0"/>
          <w:numId w:val="5"/>
        </w:numPr>
        <w:autoSpaceDE w:val="0"/>
        <w:autoSpaceDN w:val="0"/>
        <w:adjustRightInd w:val="0"/>
        <w:spacing w:after="0" w:line="240" w:lineRule="auto"/>
        <w:rPr>
          <w:rFonts w:asciiTheme="minorHAnsi" w:hAnsiTheme="minorHAnsi" w:cs="Arial"/>
          <w:sz w:val="18"/>
          <w:szCs w:val="18"/>
        </w:rPr>
      </w:pPr>
      <w:r>
        <w:rPr>
          <w:rFonts w:asciiTheme="minorHAnsi" w:hAnsiTheme="minorHAnsi" w:cs="Arial"/>
          <w:sz w:val="18"/>
          <w:szCs w:val="18"/>
        </w:rPr>
        <w:t xml:space="preserve">In KS3 </w:t>
      </w:r>
      <w:r w:rsidRPr="008A0103">
        <w:rPr>
          <w:rFonts w:asciiTheme="minorHAnsi" w:hAnsiTheme="minorHAnsi" w:cs="Arial"/>
          <w:sz w:val="18"/>
          <w:szCs w:val="18"/>
        </w:rPr>
        <w:t xml:space="preserve">English </w:t>
      </w:r>
      <w:r w:rsidR="007750CB">
        <w:rPr>
          <w:rFonts w:asciiTheme="minorHAnsi" w:hAnsiTheme="minorHAnsi" w:cs="Arial"/>
          <w:sz w:val="18"/>
          <w:szCs w:val="18"/>
        </w:rPr>
        <w:t>88</w:t>
      </w:r>
      <w:r w:rsidRPr="008A0103">
        <w:rPr>
          <w:rFonts w:asciiTheme="minorHAnsi" w:hAnsiTheme="minorHAnsi" w:cs="Arial"/>
          <w:sz w:val="18"/>
          <w:szCs w:val="18"/>
        </w:rPr>
        <w:t>% of pupils ma</w:t>
      </w:r>
      <w:r>
        <w:rPr>
          <w:rFonts w:asciiTheme="minorHAnsi" w:hAnsiTheme="minorHAnsi" w:cs="Arial"/>
          <w:sz w:val="18"/>
          <w:szCs w:val="18"/>
        </w:rPr>
        <w:t xml:space="preserve">de expected </w:t>
      </w:r>
      <w:r w:rsidR="007750CB">
        <w:rPr>
          <w:rFonts w:asciiTheme="minorHAnsi" w:hAnsiTheme="minorHAnsi" w:cs="Arial"/>
          <w:sz w:val="18"/>
          <w:szCs w:val="18"/>
        </w:rPr>
        <w:t>progress of which 63</w:t>
      </w:r>
      <w:r w:rsidRPr="008A0103">
        <w:rPr>
          <w:rFonts w:asciiTheme="minorHAnsi" w:hAnsiTheme="minorHAnsi" w:cs="Arial"/>
          <w:sz w:val="18"/>
          <w:szCs w:val="18"/>
        </w:rPr>
        <w:t>% made above expected or outstanding progress</w:t>
      </w:r>
    </w:p>
    <w:p w:rsidR="0084016D" w:rsidRDefault="0084016D" w:rsidP="0084016D">
      <w:pPr>
        <w:pStyle w:val="ListParagraph"/>
        <w:numPr>
          <w:ilvl w:val="0"/>
          <w:numId w:val="5"/>
        </w:numPr>
        <w:autoSpaceDE w:val="0"/>
        <w:autoSpaceDN w:val="0"/>
        <w:adjustRightInd w:val="0"/>
        <w:spacing w:after="0" w:line="240" w:lineRule="auto"/>
        <w:rPr>
          <w:rFonts w:asciiTheme="minorHAnsi" w:hAnsiTheme="minorHAnsi" w:cs="Arial"/>
          <w:sz w:val="18"/>
          <w:szCs w:val="18"/>
        </w:rPr>
      </w:pPr>
      <w:r>
        <w:rPr>
          <w:rFonts w:asciiTheme="minorHAnsi" w:hAnsiTheme="minorHAnsi" w:cs="Arial"/>
          <w:sz w:val="18"/>
          <w:szCs w:val="18"/>
        </w:rPr>
        <w:t>In KS3 Maths</w:t>
      </w:r>
      <w:r w:rsidRPr="008A0103">
        <w:rPr>
          <w:rFonts w:asciiTheme="minorHAnsi" w:hAnsiTheme="minorHAnsi" w:cs="Arial"/>
          <w:sz w:val="18"/>
          <w:szCs w:val="18"/>
        </w:rPr>
        <w:t xml:space="preserve"> </w:t>
      </w:r>
      <w:r w:rsidR="007750CB">
        <w:rPr>
          <w:rFonts w:asciiTheme="minorHAnsi" w:hAnsiTheme="minorHAnsi" w:cs="Arial"/>
          <w:sz w:val="18"/>
          <w:szCs w:val="18"/>
        </w:rPr>
        <w:t>76</w:t>
      </w:r>
      <w:r w:rsidRPr="008A0103">
        <w:rPr>
          <w:rFonts w:asciiTheme="minorHAnsi" w:hAnsiTheme="minorHAnsi" w:cs="Arial"/>
          <w:sz w:val="18"/>
          <w:szCs w:val="18"/>
        </w:rPr>
        <w:t>% of pupils ma</w:t>
      </w:r>
      <w:r w:rsidR="007750CB">
        <w:rPr>
          <w:rFonts w:asciiTheme="minorHAnsi" w:hAnsiTheme="minorHAnsi" w:cs="Arial"/>
          <w:sz w:val="18"/>
          <w:szCs w:val="18"/>
        </w:rPr>
        <w:t>de expected progress of which 49</w:t>
      </w:r>
      <w:r w:rsidRPr="008A0103">
        <w:rPr>
          <w:rFonts w:asciiTheme="minorHAnsi" w:hAnsiTheme="minorHAnsi" w:cs="Arial"/>
          <w:sz w:val="18"/>
          <w:szCs w:val="18"/>
        </w:rPr>
        <w:t>% made above expected or outstanding progress</w:t>
      </w:r>
    </w:p>
    <w:p w:rsidR="0084016D" w:rsidRPr="000B4F73" w:rsidRDefault="0084016D" w:rsidP="0084016D">
      <w:pPr>
        <w:pStyle w:val="ListParagraph"/>
        <w:numPr>
          <w:ilvl w:val="0"/>
          <w:numId w:val="5"/>
        </w:numPr>
        <w:spacing w:after="0" w:line="240" w:lineRule="auto"/>
        <w:contextualSpacing w:val="0"/>
        <w:rPr>
          <w:rFonts w:asciiTheme="minorHAnsi" w:hAnsiTheme="minorHAnsi"/>
          <w:sz w:val="18"/>
          <w:szCs w:val="18"/>
        </w:rPr>
      </w:pPr>
      <w:r w:rsidRPr="0084016D">
        <w:rPr>
          <w:rFonts w:asciiTheme="minorHAnsi" w:hAnsiTheme="minorHAnsi" w:cs="Arial"/>
          <w:sz w:val="18"/>
          <w:szCs w:val="18"/>
        </w:rPr>
        <w:t xml:space="preserve">In English </w:t>
      </w:r>
      <w:r w:rsidR="007D5440">
        <w:rPr>
          <w:rFonts w:asciiTheme="minorHAnsi" w:hAnsiTheme="minorHAnsi" w:cs="Arial"/>
          <w:sz w:val="18"/>
          <w:szCs w:val="18"/>
        </w:rPr>
        <w:t xml:space="preserve">Y7 </w:t>
      </w:r>
      <w:r w:rsidR="000B4F73">
        <w:rPr>
          <w:rFonts w:asciiTheme="minorHAnsi" w:hAnsiTheme="minorHAnsi" w:cs="Arial"/>
          <w:sz w:val="18"/>
          <w:szCs w:val="18"/>
        </w:rPr>
        <w:t xml:space="preserve">component </w:t>
      </w:r>
      <w:r w:rsidR="007D5440">
        <w:rPr>
          <w:rFonts w:asciiTheme="minorHAnsi" w:hAnsiTheme="minorHAnsi" w:cs="Arial"/>
          <w:sz w:val="18"/>
          <w:szCs w:val="18"/>
        </w:rPr>
        <w:t>data shows in reading  100</w:t>
      </w:r>
      <w:r w:rsidRPr="0084016D">
        <w:rPr>
          <w:rFonts w:asciiTheme="minorHAnsi" w:hAnsiTheme="minorHAnsi" w:cs="Arial"/>
          <w:sz w:val="18"/>
          <w:szCs w:val="18"/>
        </w:rPr>
        <w:t>% making at least expected progress o</w:t>
      </w:r>
      <w:r w:rsidR="007D5440">
        <w:rPr>
          <w:rFonts w:asciiTheme="minorHAnsi" w:hAnsiTheme="minorHAnsi" w:cs="Arial"/>
          <w:sz w:val="18"/>
          <w:szCs w:val="18"/>
        </w:rPr>
        <w:t>f which 45</w:t>
      </w:r>
      <w:r w:rsidRPr="0084016D">
        <w:rPr>
          <w:rFonts w:asciiTheme="minorHAnsi" w:hAnsiTheme="minorHAnsi" w:cs="Arial"/>
          <w:sz w:val="18"/>
          <w:szCs w:val="18"/>
        </w:rPr>
        <w:t>% making mo</w:t>
      </w:r>
      <w:r w:rsidR="007750CB">
        <w:rPr>
          <w:rFonts w:asciiTheme="minorHAnsi" w:hAnsiTheme="minorHAnsi" w:cs="Arial"/>
          <w:sz w:val="18"/>
          <w:szCs w:val="18"/>
        </w:rPr>
        <w:t>re than expected p</w:t>
      </w:r>
      <w:r w:rsidR="007D5440">
        <w:rPr>
          <w:rFonts w:asciiTheme="minorHAnsi" w:hAnsiTheme="minorHAnsi" w:cs="Arial"/>
          <w:sz w:val="18"/>
          <w:szCs w:val="18"/>
        </w:rPr>
        <w:t>rogress and 0% less than expected. In writing 91</w:t>
      </w:r>
      <w:r w:rsidRPr="0084016D">
        <w:rPr>
          <w:rFonts w:asciiTheme="minorHAnsi" w:hAnsiTheme="minorHAnsi" w:cs="Arial"/>
          <w:sz w:val="18"/>
          <w:szCs w:val="18"/>
        </w:rPr>
        <w:t>% making at lea</w:t>
      </w:r>
      <w:r w:rsidR="007750CB">
        <w:rPr>
          <w:rFonts w:asciiTheme="minorHAnsi" w:hAnsiTheme="minorHAnsi" w:cs="Arial"/>
          <w:sz w:val="18"/>
          <w:szCs w:val="18"/>
        </w:rPr>
        <w:t xml:space="preserve">st expected progress of which </w:t>
      </w:r>
      <w:r w:rsidR="007D5440">
        <w:rPr>
          <w:rFonts w:asciiTheme="minorHAnsi" w:hAnsiTheme="minorHAnsi" w:cs="Arial"/>
          <w:sz w:val="18"/>
          <w:szCs w:val="18"/>
        </w:rPr>
        <w:t>50</w:t>
      </w:r>
      <w:r w:rsidRPr="0084016D">
        <w:rPr>
          <w:rFonts w:asciiTheme="minorHAnsi" w:hAnsiTheme="minorHAnsi" w:cs="Arial"/>
          <w:sz w:val="18"/>
          <w:szCs w:val="18"/>
        </w:rPr>
        <w:t>% making mo</w:t>
      </w:r>
      <w:r w:rsidR="007D5440">
        <w:rPr>
          <w:rFonts w:asciiTheme="minorHAnsi" w:hAnsiTheme="minorHAnsi" w:cs="Arial"/>
          <w:sz w:val="18"/>
          <w:szCs w:val="18"/>
        </w:rPr>
        <w:t>re than expected progress and 9</w:t>
      </w:r>
      <w:r w:rsidRPr="0084016D">
        <w:rPr>
          <w:rFonts w:asciiTheme="minorHAnsi" w:hAnsiTheme="minorHAnsi" w:cs="Arial"/>
          <w:sz w:val="18"/>
          <w:szCs w:val="18"/>
        </w:rPr>
        <w:t xml:space="preserve">% less than expected. </w:t>
      </w:r>
    </w:p>
    <w:p w:rsidR="000B4F73" w:rsidRPr="000B4F73" w:rsidRDefault="000B4F73" w:rsidP="000B4F73">
      <w:pPr>
        <w:pStyle w:val="ListParagraph"/>
        <w:numPr>
          <w:ilvl w:val="0"/>
          <w:numId w:val="5"/>
        </w:numPr>
        <w:spacing w:after="0" w:line="240" w:lineRule="auto"/>
        <w:contextualSpacing w:val="0"/>
        <w:rPr>
          <w:rFonts w:asciiTheme="minorHAnsi" w:hAnsiTheme="minorHAnsi"/>
          <w:sz w:val="18"/>
          <w:szCs w:val="18"/>
        </w:rPr>
      </w:pPr>
      <w:r w:rsidRPr="000B4F73">
        <w:rPr>
          <w:rFonts w:asciiTheme="minorHAnsi" w:hAnsiTheme="minorHAnsi" w:cs="Arial"/>
          <w:sz w:val="18"/>
          <w:szCs w:val="18"/>
        </w:rPr>
        <w:t>In Maths component data for Y7 shows in Number</w:t>
      </w:r>
      <w:r w:rsidR="002D49BF">
        <w:rPr>
          <w:rFonts w:asciiTheme="minorHAnsi" w:hAnsiTheme="minorHAnsi" w:cs="Arial"/>
          <w:sz w:val="18"/>
          <w:szCs w:val="18"/>
        </w:rPr>
        <w:t xml:space="preserve"> </w:t>
      </w:r>
      <w:r w:rsidR="007D5440">
        <w:rPr>
          <w:rFonts w:asciiTheme="minorHAnsi" w:hAnsiTheme="minorHAnsi" w:cs="Arial"/>
          <w:sz w:val="18"/>
          <w:szCs w:val="18"/>
        </w:rPr>
        <w:t>91</w:t>
      </w:r>
      <w:r w:rsidRPr="000B4F73">
        <w:rPr>
          <w:rFonts w:asciiTheme="minorHAnsi" w:hAnsiTheme="minorHAnsi" w:cs="Arial"/>
          <w:sz w:val="18"/>
          <w:szCs w:val="18"/>
        </w:rPr>
        <w:t xml:space="preserve">% making above </w:t>
      </w:r>
      <w:r w:rsidR="0003350D">
        <w:rPr>
          <w:rFonts w:asciiTheme="minorHAnsi" w:hAnsiTheme="minorHAnsi" w:cs="Arial"/>
          <w:sz w:val="18"/>
          <w:szCs w:val="18"/>
        </w:rPr>
        <w:t>expected progress</w:t>
      </w:r>
      <w:r w:rsidR="00A44217">
        <w:rPr>
          <w:rFonts w:asciiTheme="minorHAnsi" w:hAnsiTheme="minorHAnsi" w:cs="Arial"/>
          <w:sz w:val="18"/>
          <w:szCs w:val="18"/>
        </w:rPr>
        <w:t xml:space="preserve"> of which 50</w:t>
      </w:r>
      <w:r w:rsidR="00A44217" w:rsidRPr="008A0103">
        <w:rPr>
          <w:rFonts w:asciiTheme="minorHAnsi" w:hAnsiTheme="minorHAnsi" w:cs="Arial"/>
          <w:sz w:val="18"/>
          <w:szCs w:val="18"/>
        </w:rPr>
        <w:t>% made above expected or outstanding progress</w:t>
      </w:r>
      <w:r w:rsidRPr="000B4F73">
        <w:rPr>
          <w:rFonts w:asciiTheme="minorHAnsi" w:hAnsiTheme="minorHAnsi" w:cs="Arial"/>
          <w:sz w:val="18"/>
          <w:szCs w:val="18"/>
        </w:rPr>
        <w:t xml:space="preserve">. </w:t>
      </w:r>
    </w:p>
    <w:p w:rsidR="00944118" w:rsidRPr="00944118" w:rsidRDefault="00AE3932" w:rsidP="008A0103">
      <w:pPr>
        <w:pStyle w:val="ListParagraph"/>
        <w:numPr>
          <w:ilvl w:val="0"/>
          <w:numId w:val="5"/>
        </w:numPr>
        <w:spacing w:before="100" w:beforeAutospacing="1" w:after="100" w:afterAutospacing="1"/>
        <w:rPr>
          <w:rFonts w:asciiTheme="minorHAnsi" w:eastAsia="Times New Roman" w:hAnsiTheme="minorHAnsi" w:cstheme="minorHAnsi"/>
          <w:bCs/>
          <w:sz w:val="18"/>
          <w:szCs w:val="18"/>
          <w:lang w:eastAsia="en-GB"/>
        </w:rPr>
      </w:pPr>
      <w:r w:rsidRPr="00AE3932">
        <w:rPr>
          <w:rFonts w:asciiTheme="minorHAnsi" w:hAnsiTheme="minorHAnsi" w:cs="Arial"/>
          <w:sz w:val="18"/>
          <w:szCs w:val="18"/>
        </w:rPr>
        <w:t>Middle Leaders map and analyse prog</w:t>
      </w:r>
      <w:r w:rsidR="00944118">
        <w:rPr>
          <w:rFonts w:asciiTheme="minorHAnsi" w:hAnsiTheme="minorHAnsi" w:cs="Arial"/>
          <w:sz w:val="18"/>
          <w:szCs w:val="18"/>
        </w:rPr>
        <w:t>ress and improvements in Literacy, Numeracy, Science</w:t>
      </w:r>
      <w:r w:rsidRPr="00AE3932">
        <w:rPr>
          <w:rFonts w:asciiTheme="minorHAnsi" w:hAnsiTheme="minorHAnsi" w:cs="Arial"/>
          <w:sz w:val="18"/>
          <w:szCs w:val="18"/>
        </w:rPr>
        <w:t xml:space="preserve"> and foundation subjects within their department. </w:t>
      </w:r>
    </w:p>
    <w:p w:rsidR="00AE3932" w:rsidRPr="00AE3932" w:rsidRDefault="00AE3932" w:rsidP="008A0103">
      <w:pPr>
        <w:pStyle w:val="ListParagraph"/>
        <w:numPr>
          <w:ilvl w:val="0"/>
          <w:numId w:val="5"/>
        </w:numPr>
        <w:spacing w:before="100" w:beforeAutospacing="1" w:after="100" w:afterAutospacing="1"/>
        <w:rPr>
          <w:rFonts w:asciiTheme="minorHAnsi" w:eastAsia="Times New Roman" w:hAnsiTheme="minorHAnsi" w:cstheme="minorHAnsi"/>
          <w:bCs/>
          <w:sz w:val="18"/>
          <w:szCs w:val="18"/>
          <w:lang w:eastAsia="en-GB"/>
        </w:rPr>
      </w:pPr>
      <w:r w:rsidRPr="00AE3932">
        <w:rPr>
          <w:rFonts w:asciiTheme="minorHAnsi" w:hAnsiTheme="minorHAnsi" w:cs="Arial"/>
          <w:sz w:val="18"/>
          <w:szCs w:val="18"/>
        </w:rPr>
        <w:t>Older pupils show applied reading for life skills supported by a functional skills programme. Moreover, students from KS4 and KS5 are encouraged to be reading buddies for KS3 and CLN</w:t>
      </w:r>
    </w:p>
    <w:sectPr w:rsidR="00AE3932" w:rsidRPr="00AE3932" w:rsidSect="00E96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B2E"/>
    <w:multiLevelType w:val="hybridMultilevel"/>
    <w:tmpl w:val="EF7C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1D80"/>
    <w:multiLevelType w:val="hybridMultilevel"/>
    <w:tmpl w:val="D332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B4E3D"/>
    <w:multiLevelType w:val="hybridMultilevel"/>
    <w:tmpl w:val="6458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62920"/>
    <w:multiLevelType w:val="hybridMultilevel"/>
    <w:tmpl w:val="B3B8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13630"/>
    <w:multiLevelType w:val="hybridMultilevel"/>
    <w:tmpl w:val="0DA4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8002C"/>
    <w:multiLevelType w:val="hybridMultilevel"/>
    <w:tmpl w:val="A5B2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6413D"/>
    <w:multiLevelType w:val="hybridMultilevel"/>
    <w:tmpl w:val="F6B8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E455B1"/>
    <w:multiLevelType w:val="hybridMultilevel"/>
    <w:tmpl w:val="493C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F3CB6"/>
    <w:multiLevelType w:val="hybridMultilevel"/>
    <w:tmpl w:val="97C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EA"/>
    <w:rsid w:val="00007E1B"/>
    <w:rsid w:val="0003350D"/>
    <w:rsid w:val="000B4F73"/>
    <w:rsid w:val="000E0694"/>
    <w:rsid w:val="000F45F8"/>
    <w:rsid w:val="000F72B3"/>
    <w:rsid w:val="001116D0"/>
    <w:rsid w:val="00117961"/>
    <w:rsid w:val="00174832"/>
    <w:rsid w:val="00193175"/>
    <w:rsid w:val="001B5D04"/>
    <w:rsid w:val="001B6B27"/>
    <w:rsid w:val="001C0030"/>
    <w:rsid w:val="001C4226"/>
    <w:rsid w:val="001F371C"/>
    <w:rsid w:val="002D466C"/>
    <w:rsid w:val="002D49BF"/>
    <w:rsid w:val="00300EF0"/>
    <w:rsid w:val="003414E0"/>
    <w:rsid w:val="003605D8"/>
    <w:rsid w:val="0039346B"/>
    <w:rsid w:val="003C0EB1"/>
    <w:rsid w:val="003F4F24"/>
    <w:rsid w:val="003F7DD4"/>
    <w:rsid w:val="00466A36"/>
    <w:rsid w:val="00504377"/>
    <w:rsid w:val="005601DD"/>
    <w:rsid w:val="006803C1"/>
    <w:rsid w:val="007453D6"/>
    <w:rsid w:val="007750CB"/>
    <w:rsid w:val="007B6FA3"/>
    <w:rsid w:val="007B79F6"/>
    <w:rsid w:val="007D5440"/>
    <w:rsid w:val="00810D2C"/>
    <w:rsid w:val="0083230E"/>
    <w:rsid w:val="0084016D"/>
    <w:rsid w:val="0089307B"/>
    <w:rsid w:val="0089487B"/>
    <w:rsid w:val="008A0103"/>
    <w:rsid w:val="009143DD"/>
    <w:rsid w:val="00944118"/>
    <w:rsid w:val="0095483A"/>
    <w:rsid w:val="00A44217"/>
    <w:rsid w:val="00A92874"/>
    <w:rsid w:val="00AC0016"/>
    <w:rsid w:val="00AD4196"/>
    <w:rsid w:val="00AE3932"/>
    <w:rsid w:val="00B319C6"/>
    <w:rsid w:val="00B92C09"/>
    <w:rsid w:val="00BB27E2"/>
    <w:rsid w:val="00BF6869"/>
    <w:rsid w:val="00C00D5A"/>
    <w:rsid w:val="00C30910"/>
    <w:rsid w:val="00C350EC"/>
    <w:rsid w:val="00C5219A"/>
    <w:rsid w:val="00C97026"/>
    <w:rsid w:val="00CA0C3D"/>
    <w:rsid w:val="00D30B3C"/>
    <w:rsid w:val="00DA6B5C"/>
    <w:rsid w:val="00DB71AD"/>
    <w:rsid w:val="00E02124"/>
    <w:rsid w:val="00E17D7F"/>
    <w:rsid w:val="00E21030"/>
    <w:rsid w:val="00E44B9D"/>
    <w:rsid w:val="00E90A0E"/>
    <w:rsid w:val="00E92355"/>
    <w:rsid w:val="00E93159"/>
    <w:rsid w:val="00E969EA"/>
    <w:rsid w:val="00EA3894"/>
    <w:rsid w:val="00ED69E4"/>
    <w:rsid w:val="00EF259A"/>
    <w:rsid w:val="00EF2C72"/>
    <w:rsid w:val="00F26CE2"/>
    <w:rsid w:val="00F3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8770"/>
  <w15:docId w15:val="{D77E8784-0079-4D92-A247-2DFAA257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6BFBBC9D</Template>
  <TotalTime>1</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Smith</dc:creator>
  <cp:lastModifiedBy>Jackie Percy</cp:lastModifiedBy>
  <cp:revision>2</cp:revision>
  <cp:lastPrinted>2018-05-18T11:01:00Z</cp:lastPrinted>
  <dcterms:created xsi:type="dcterms:W3CDTF">2019-07-08T11:09:00Z</dcterms:created>
  <dcterms:modified xsi:type="dcterms:W3CDTF">2019-07-08T11:09:00Z</dcterms:modified>
</cp:coreProperties>
</file>